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A6" w:rsidRDefault="00A13D8F" w:rsidP="00E062A6">
      <w:pPr>
        <w:ind w:left="900"/>
      </w:pPr>
      <w:r>
        <w:rPr>
          <w:noProof/>
        </w:rPr>
        <w:pict>
          <v:shapetype id="_x0000_t202" coordsize="21600,21600" o:spt="202" path="m,l,21600r21600,l21600,xe">
            <v:stroke joinstyle="miter"/>
            <v:path gradientshapeok="t" o:connecttype="rect"/>
          </v:shapetype>
          <v:shape id="Text Box 18" o:spid="_x0000_s1026" type="#_x0000_t202" style="position:absolute;left:0;text-align:left;margin-left:36pt;margin-top:0;width:459pt;height:342pt;z-index:251661312;visibility:visible;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" filled="f" stroked="f">
            <v:textbox>
              <w:txbxContent>
                <w:p w:rsidR="00E062A6" w:rsidRPr="00B6096F" w:rsidRDefault="00E062A6" w:rsidP="00E062A6">
                  <w:pPr>
                    <w:rPr>
                      <w:rFonts w:ascii="Helvetica" w:hAnsi="Helvetica"/>
                      <w:b/>
                      <w:color w:val="595959" w:themeColor="text1" w:themeTint="A6"/>
                      <w:sz w:val="64"/>
                      <w:szCs w:val="64"/>
                    </w:rPr>
                  </w:pPr>
                  <w:r w:rsidRPr="00B6096F">
                    <w:rPr>
                      <w:rFonts w:ascii="Helvetica" w:hAnsi="Helvetica"/>
                      <w:b/>
                      <w:color w:val="595959" w:themeColor="text1" w:themeTint="A6"/>
                      <w:sz w:val="64"/>
                      <w:szCs w:val="64"/>
                    </w:rPr>
                    <w:t>END USER GUIDE:</w:t>
                  </w:r>
                </w:p>
                <w:p w:rsidR="00E062A6" w:rsidRPr="00B6096F" w:rsidRDefault="00E062A6" w:rsidP="00E062A6">
                  <w:pPr>
                    <w:spacing w:line="240" w:lineRule="auto"/>
                    <w:rPr>
                      <w:rFonts w:ascii="Helvetica" w:hAnsi="Helvetica"/>
                      <w:b/>
                      <w:color w:val="808080" w:themeColor="background1" w:themeShade="80"/>
                      <w:sz w:val="64"/>
                      <w:szCs w:val="64"/>
                    </w:rPr>
                  </w:pPr>
                  <w:r>
                    <w:rPr>
                      <w:rFonts w:ascii="Helvetica" w:hAnsi="Helvetica"/>
                      <w:b/>
                      <w:color w:val="808080" w:themeColor="background1" w:themeShade="80"/>
                      <w:sz w:val="64"/>
                      <w:szCs w:val="64"/>
                    </w:rPr>
                    <w:t>Preparing a Budget Revision</w:t>
                  </w:r>
                  <w:r w:rsidRPr="00B6096F">
                    <w:rPr>
                      <w:rFonts w:ascii="Helvetica" w:hAnsi="Helvetica"/>
                      <w:b/>
                      <w:color w:val="808080" w:themeColor="background1" w:themeShade="80"/>
                      <w:sz w:val="64"/>
                      <w:szCs w:val="64"/>
                    </w:rPr>
                    <w:t xml:space="preserve"> - Preparer</w:t>
                  </w:r>
                </w:p>
              </w:txbxContent>
            </v:textbox>
            <w10:wrap type="square" anchory="margin"/>
          </v:shape>
        </w:pict>
      </w:r>
      <w:r>
        <w:rPr>
          <w:noProof/>
        </w:rPr>
        <w:pict>
          <v:shape id="Text Box 19" o:spid="_x0000_s1027" type="#_x0000_t202" style="position:absolute;left:0;text-align:left;margin-left:36pt;margin-top:9in;width:297pt;height:36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" filled="f" stroked="f">
            <v:textbox>
              <w:txbxContent>
                <w:p w:rsidR="00E062A6" w:rsidRPr="00CE5058" w:rsidRDefault="00E062A6" w:rsidP="00E062A6">
                  <w:pPr>
                    <w:rPr>
                      <w:rFonts w:ascii="Helvetica" w:hAnsi="Helvetica"/>
                      <w:b/>
                      <w:sz w:val="56"/>
                      <w:szCs w:val="56"/>
                    </w:rPr>
                  </w:pPr>
                </w:p>
              </w:txbxContent>
            </v:textbox>
            <w10:wrap type="square"/>
          </v:shape>
        </w:pict>
      </w:r>
      <w:r w:rsidR="00E062A6">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772400"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reUserManualCoverPage-01.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10058400"/>
                    </a:xfrm>
                    <a:prstGeom prst="rect">
                      <a:avLst/>
                    </a:prstGeom>
                  </pic:spPr>
                </pic:pic>
              </a:graphicData>
            </a:graphic>
          </wp:anchor>
        </w:drawing>
      </w:r>
    </w:p>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E062A6" w:rsidRDefault="00E062A6"/>
    <w:p w:rsidR="00F72DCD" w:rsidRDefault="00F72DCD"/>
    <w:p w:rsidR="00F72DCD" w:rsidRDefault="00F72DCD"/>
    <w:p w:rsidR="00F72DCD" w:rsidRDefault="00F72DCD"/>
    <w:p w:rsidR="00F72DCD" w:rsidRDefault="00F72DCD"/>
    <w:p w:rsidR="00F72DCD" w:rsidRDefault="00F72DCD" w:rsidP="00F72DCD">
      <w:pPr>
        <w:pStyle w:val="HeadingA"/>
        <w:numPr>
          <w:ilvl w:val="0"/>
          <w:numId w:val="0"/>
        </w:numPr>
      </w:pPr>
      <w:r>
        <w:lastRenderedPageBreak/>
        <w:t>Document History</w:t>
      </w:r>
    </w:p>
    <w:p w:rsidR="00F72DCD" w:rsidRDefault="00F72DCD" w:rsidP="00F72DCD">
      <w:pPr>
        <w:pStyle w:val="HeadingB"/>
        <w:numPr>
          <w:ilvl w:val="0"/>
          <w:numId w:val="0"/>
        </w:numPr>
        <w:ind w:left="432" w:hanging="432"/>
      </w:pPr>
      <w:r w:rsidRPr="00AD1715">
        <w:rPr>
          <w:highlight w:val="yellow"/>
        </w:rPr>
        <w:t>Document Location</w:t>
      </w:r>
    </w:p>
    <w:p w:rsidR="00F72DCD" w:rsidRPr="00AD1715" w:rsidRDefault="00F72DCD" w:rsidP="00F72DCD">
      <w:pPr>
        <w:pStyle w:val="BodyText"/>
        <w:rPr>
          <w:b/>
          <w:sz w:val="28"/>
        </w:rPr>
      </w:pPr>
      <w:r w:rsidRPr="00AD1715">
        <w:rPr>
          <w:highlight w:val="yellow"/>
        </w:rPr>
        <w:t>This document is posted on the following websites...</w:t>
      </w:r>
    </w:p>
    <w:p w:rsidR="00F72DCD" w:rsidRDefault="00F72DCD" w:rsidP="00F72DCD">
      <w:pPr>
        <w:pStyle w:val="HeadingB"/>
        <w:numPr>
          <w:ilvl w:val="0"/>
          <w:numId w:val="0"/>
        </w:numPr>
        <w:ind w:left="432" w:hanging="432"/>
      </w:pPr>
      <w:r>
        <w:t>Revision History</w:t>
      </w:r>
    </w:p>
    <w:tbl>
      <w:tblPr>
        <w:tblW w:w="9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64"/>
        <w:gridCol w:w="1224"/>
        <w:gridCol w:w="6061"/>
        <w:gridCol w:w="1276"/>
      </w:tblGrid>
      <w:tr w:rsidR="00F72DCD" w:rsidTr="00D90F6A">
        <w:tc>
          <w:tcPr>
            <w:tcW w:w="964" w:type="dxa"/>
            <w:tcBorders>
              <w:top w:val="single" w:sz="6" w:space="0" w:color="auto"/>
              <w:left w:val="single" w:sz="6" w:space="0" w:color="auto"/>
              <w:bottom w:val="single" w:sz="6" w:space="0" w:color="auto"/>
              <w:right w:val="single" w:sz="6" w:space="0" w:color="auto"/>
            </w:tcBorders>
            <w:hideMark/>
          </w:tcPr>
          <w:p w:rsidR="00F72DCD" w:rsidRDefault="00F72DCD" w:rsidP="00D90F6A">
            <w:pPr>
              <w:pStyle w:val="TableText"/>
            </w:pPr>
            <w:r>
              <w:t>Revision Number</w:t>
            </w:r>
          </w:p>
        </w:tc>
        <w:tc>
          <w:tcPr>
            <w:tcW w:w="1224" w:type="dxa"/>
            <w:tcBorders>
              <w:top w:val="single" w:sz="6" w:space="0" w:color="auto"/>
              <w:left w:val="single" w:sz="6" w:space="0" w:color="auto"/>
              <w:bottom w:val="single" w:sz="6" w:space="0" w:color="auto"/>
              <w:right w:val="single" w:sz="6" w:space="0" w:color="auto"/>
            </w:tcBorders>
            <w:hideMark/>
          </w:tcPr>
          <w:p w:rsidR="00F72DCD" w:rsidRDefault="00F72DCD" w:rsidP="00D90F6A">
            <w:pPr>
              <w:pStyle w:val="TableText"/>
            </w:pPr>
            <w:r>
              <w:t>Revision Date</w:t>
            </w:r>
          </w:p>
        </w:tc>
        <w:tc>
          <w:tcPr>
            <w:tcW w:w="6061" w:type="dxa"/>
            <w:tcBorders>
              <w:top w:val="single" w:sz="6" w:space="0" w:color="auto"/>
              <w:left w:val="single" w:sz="6" w:space="0" w:color="auto"/>
              <w:bottom w:val="single" w:sz="6" w:space="0" w:color="auto"/>
              <w:right w:val="single" w:sz="6" w:space="0" w:color="auto"/>
            </w:tcBorders>
            <w:hideMark/>
          </w:tcPr>
          <w:p w:rsidR="00F72DCD" w:rsidRDefault="00F72DCD" w:rsidP="00D90F6A">
            <w:pPr>
              <w:pStyle w:val="TableText"/>
            </w:pPr>
            <w:r>
              <w:t>Summary of Changes</w:t>
            </w:r>
          </w:p>
        </w:tc>
        <w:tc>
          <w:tcPr>
            <w:tcW w:w="1276" w:type="dxa"/>
            <w:tcBorders>
              <w:top w:val="single" w:sz="6" w:space="0" w:color="auto"/>
              <w:left w:val="single" w:sz="6" w:space="0" w:color="auto"/>
              <w:bottom w:val="single" w:sz="6" w:space="0" w:color="auto"/>
              <w:right w:val="single" w:sz="6" w:space="0" w:color="auto"/>
            </w:tcBorders>
            <w:hideMark/>
          </w:tcPr>
          <w:p w:rsidR="00F72DCD" w:rsidRDefault="00F72DCD" w:rsidP="00D90F6A">
            <w:pPr>
              <w:pStyle w:val="TableText"/>
            </w:pPr>
            <w:r>
              <w:t>Changes marked</w:t>
            </w:r>
          </w:p>
        </w:tc>
      </w:tr>
      <w:tr w:rsidR="00F72DCD" w:rsidTr="00D90F6A">
        <w:tc>
          <w:tcPr>
            <w:tcW w:w="964"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pPr>
            <w:r>
              <w:t>0.0</w:t>
            </w:r>
          </w:p>
        </w:tc>
        <w:tc>
          <w:tcPr>
            <w:tcW w:w="1224"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pPr>
            <w:r>
              <w:t>07/16/2015</w:t>
            </w:r>
          </w:p>
        </w:tc>
        <w:tc>
          <w:tcPr>
            <w:tcW w:w="6061"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ind w:left="0"/>
            </w:pPr>
            <w:r>
              <w:t>Original Guide</w:t>
            </w:r>
          </w:p>
        </w:tc>
        <w:tc>
          <w:tcPr>
            <w:tcW w:w="1276"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pPr>
            <w:r>
              <w:t>n/a</w:t>
            </w:r>
          </w:p>
        </w:tc>
      </w:tr>
      <w:tr w:rsidR="00F72DCD" w:rsidTr="00D90F6A">
        <w:tc>
          <w:tcPr>
            <w:tcW w:w="964" w:type="dxa"/>
            <w:tcBorders>
              <w:top w:val="single" w:sz="6" w:space="0" w:color="auto"/>
              <w:left w:val="single" w:sz="6" w:space="0" w:color="auto"/>
              <w:bottom w:val="single" w:sz="6" w:space="0" w:color="auto"/>
              <w:right w:val="single" w:sz="6" w:space="0" w:color="auto"/>
            </w:tcBorders>
            <w:hideMark/>
          </w:tcPr>
          <w:p w:rsidR="00F72DCD" w:rsidRDefault="00F72DCD" w:rsidP="00D90F6A">
            <w:pPr>
              <w:pStyle w:val="TableText"/>
            </w:pPr>
            <w:r>
              <w:t>0.1</w:t>
            </w:r>
          </w:p>
        </w:tc>
        <w:tc>
          <w:tcPr>
            <w:tcW w:w="1224"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pPr>
          </w:p>
        </w:tc>
        <w:tc>
          <w:tcPr>
            <w:tcW w:w="6061"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ind w:left="0"/>
            </w:pPr>
          </w:p>
        </w:tc>
        <w:tc>
          <w:tcPr>
            <w:tcW w:w="1276" w:type="dxa"/>
            <w:tcBorders>
              <w:top w:val="single" w:sz="6" w:space="0" w:color="auto"/>
              <w:left w:val="single" w:sz="6" w:space="0" w:color="auto"/>
              <w:bottom w:val="single" w:sz="6" w:space="0" w:color="auto"/>
              <w:right w:val="single" w:sz="6" w:space="0" w:color="auto"/>
            </w:tcBorders>
          </w:tcPr>
          <w:p w:rsidR="00F72DCD" w:rsidRDefault="00F72DCD" w:rsidP="00D90F6A">
            <w:pPr>
              <w:pStyle w:val="TableText"/>
            </w:pPr>
          </w:p>
        </w:tc>
      </w:tr>
    </w:tbl>
    <w:p w:rsidR="00F72DCD" w:rsidRDefault="00F72DCD" w:rsidP="00F72DCD">
      <w:pPr>
        <w:pStyle w:val="HeadingB"/>
        <w:numPr>
          <w:ilvl w:val="0"/>
          <w:numId w:val="0"/>
        </w:numPr>
        <w:ind w:left="432" w:hanging="432"/>
      </w:pPr>
      <w:r>
        <w:t>Maintenance</w:t>
      </w:r>
    </w:p>
    <w:p w:rsidR="00F72DCD" w:rsidRPr="00AD1715" w:rsidRDefault="00F72DCD" w:rsidP="00F72DCD">
      <w:pPr>
        <w:spacing w:after="0"/>
        <w:rPr>
          <w:sz w:val="24"/>
          <w:szCs w:val="24"/>
        </w:rPr>
      </w:pPr>
      <w:r w:rsidRPr="00AD1715">
        <w:rPr>
          <w:sz w:val="24"/>
          <w:szCs w:val="24"/>
        </w:rPr>
        <w:t xml:space="preserve">This document is maintained by: Office of Management &amp; Enterprise Services – Budget Division – PSPB </w:t>
      </w:r>
      <w:r>
        <w:rPr>
          <w:sz w:val="24"/>
          <w:szCs w:val="24"/>
        </w:rPr>
        <w:t>Administrators</w:t>
      </w:r>
    </w:p>
    <w:p w:rsidR="00F72DCD" w:rsidRDefault="00F72DCD" w:rsidP="00F72DCD">
      <w:pPr>
        <w:spacing w:after="0"/>
        <w:rPr>
          <w:sz w:val="24"/>
          <w:szCs w:val="24"/>
        </w:rPr>
      </w:pPr>
      <w:r w:rsidRPr="00AD1715">
        <w:rPr>
          <w:sz w:val="24"/>
          <w:szCs w:val="24"/>
        </w:rPr>
        <w:t xml:space="preserve">Last Modified: </w:t>
      </w:r>
      <w:r w:rsidR="009336DF">
        <w:rPr>
          <w:sz w:val="24"/>
          <w:szCs w:val="24"/>
        </w:rPr>
        <w:t>08/04</w:t>
      </w:r>
      <w:r w:rsidRPr="00AD1715">
        <w:rPr>
          <w:sz w:val="24"/>
          <w:szCs w:val="24"/>
        </w:rPr>
        <w:t>/2015</w:t>
      </w:r>
    </w:p>
    <w:p w:rsidR="00F72DCD" w:rsidRPr="00AD1715" w:rsidRDefault="00F72DCD" w:rsidP="00F72DCD">
      <w:pPr>
        <w:spacing w:after="0"/>
        <w:rPr>
          <w:sz w:val="24"/>
          <w:szCs w:val="24"/>
        </w:rPr>
      </w:pPr>
      <w:r>
        <w:rPr>
          <w:sz w:val="24"/>
          <w:szCs w:val="24"/>
        </w:rPr>
        <w:t>Version 0.0</w:t>
      </w:r>
    </w:p>
    <w:p w:rsidR="00F72DCD" w:rsidRDefault="00F72DCD">
      <w:r>
        <w:br w:type="page"/>
      </w:r>
    </w:p>
    <w:p w:rsidR="00F72DCD" w:rsidRDefault="00F72DCD" w:rsidP="003D4E8E">
      <w:pPr>
        <w:spacing w:after="0"/>
      </w:pPr>
      <w:r>
        <w:lastRenderedPageBreak/>
        <w:t>Budget Revisions (aka Budget Amendments) will be done through decision packages.  Each new revision will be a new decision package.</w:t>
      </w:r>
    </w:p>
    <w:p w:rsidR="00C61CC7" w:rsidRDefault="00C61CC7" w:rsidP="003D4E8E">
      <w:pPr>
        <w:spacing w:after="0"/>
      </w:pPr>
      <w:r>
        <w:t>Planners will have a new task list in their “My Task List” pane.  It is called “Budget Revisions”.</w:t>
      </w:r>
    </w:p>
    <w:p w:rsidR="00C61CC7" w:rsidRDefault="00C61CC7" w:rsidP="003D4E8E">
      <w:pPr>
        <w:spacing w:after="0"/>
      </w:pPr>
      <w:r>
        <w:tab/>
        <w:t>In the instructions for entering budget revisions task, a Planner will be able to see a shorter descripti</w:t>
      </w:r>
      <w:r w:rsidR="009336DF">
        <w:t xml:space="preserve">on of the tasks in this guide. </w:t>
      </w:r>
      <w:r>
        <w:t>Task 2, Enter Bud</w:t>
      </w:r>
      <w:r w:rsidR="002A182F">
        <w:t xml:space="preserve">get Revision Decision Package, </w:t>
      </w:r>
      <w:r>
        <w:t>once clicked, will take the Planner to the Decision Package homepage.</w:t>
      </w:r>
    </w:p>
    <w:p w:rsidR="00F72DCD" w:rsidRDefault="00125F27" w:rsidP="003D4E8E">
      <w:pPr>
        <w:spacing w:after="0"/>
        <w:jc w:val="center"/>
      </w:pPr>
      <w:r>
        <w:rPr>
          <w:noProof/>
        </w:rPr>
        <w:drawing>
          <wp:inline distT="0" distB="0" distL="0" distR="0">
            <wp:extent cx="3429000" cy="838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429000" cy="838200"/>
                    </a:xfrm>
                    <a:prstGeom prst="rect">
                      <a:avLst/>
                    </a:prstGeom>
                  </pic:spPr>
                </pic:pic>
              </a:graphicData>
            </a:graphic>
          </wp:inline>
        </w:drawing>
      </w:r>
    </w:p>
    <w:p w:rsidR="003D4E8E" w:rsidRDefault="003D4E8E" w:rsidP="003D4E8E">
      <w:pPr>
        <w:spacing w:after="0"/>
        <w:jc w:val="center"/>
      </w:pPr>
    </w:p>
    <w:p w:rsidR="00F72DCD" w:rsidRDefault="00FB6680" w:rsidP="003D4E8E">
      <w:pPr>
        <w:spacing w:after="0"/>
      </w:pPr>
      <w:r>
        <w:t>Once on the Decision Packages homepage:</w:t>
      </w:r>
    </w:p>
    <w:p w:rsidR="00FB6680" w:rsidRDefault="00FB6680" w:rsidP="003D4E8E">
      <w:pPr>
        <w:spacing w:after="0"/>
      </w:pPr>
      <w:r>
        <w:tab/>
        <w:t>Select the proper POV:</w:t>
      </w:r>
      <w:r>
        <w:tab/>
        <w:t>Scenario = Budget</w:t>
      </w:r>
    </w:p>
    <w:p w:rsidR="00FB6680" w:rsidRDefault="00FB6680" w:rsidP="003D4E8E">
      <w:pPr>
        <w:spacing w:after="0"/>
      </w:pPr>
      <w:r>
        <w:tab/>
      </w:r>
      <w:r>
        <w:tab/>
      </w:r>
      <w:r>
        <w:tab/>
      </w:r>
      <w:r>
        <w:tab/>
        <w:t>Version = Budget Amendment</w:t>
      </w:r>
    </w:p>
    <w:p w:rsidR="00FB6680" w:rsidRDefault="002A182F" w:rsidP="003D4E8E">
      <w:pPr>
        <w:spacing w:after="0"/>
      </w:pPr>
      <w:r>
        <w:tab/>
      </w:r>
      <w:r>
        <w:tab/>
      </w:r>
      <w:r>
        <w:tab/>
      </w:r>
      <w:r>
        <w:tab/>
        <w:t>Year = FY## (the</w:t>
      </w:r>
      <w:r w:rsidR="00FB6680">
        <w:t xml:space="preserve"> first year will be FY16</w:t>
      </w:r>
      <w:r>
        <w:t>, then FY17, etc.</w:t>
      </w:r>
      <w:r w:rsidR="00FB6680">
        <w:t>)</w:t>
      </w:r>
    </w:p>
    <w:p w:rsidR="00FB6680" w:rsidRDefault="00FB6680" w:rsidP="003D4E8E">
      <w:pPr>
        <w:spacing w:after="0"/>
      </w:pPr>
      <w:r>
        <w:tab/>
        <w:t>Click Go.</w:t>
      </w:r>
    </w:p>
    <w:p w:rsidR="0034366E" w:rsidRDefault="0034366E" w:rsidP="003D4E8E">
      <w:pPr>
        <w:spacing w:after="0"/>
      </w:pPr>
    </w:p>
    <w:p w:rsidR="000B76E9" w:rsidRDefault="00C37860">
      <w:r>
        <w:rPr>
          <w:noProof/>
        </w:rPr>
        <w:drawing>
          <wp:inline distT="0" distB="0" distL="0" distR="0">
            <wp:extent cx="56769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676900" cy="1285875"/>
                    </a:xfrm>
                    <a:prstGeom prst="rect">
                      <a:avLst/>
                    </a:prstGeom>
                  </pic:spPr>
                </pic:pic>
              </a:graphicData>
            </a:graphic>
          </wp:inline>
        </w:drawing>
      </w:r>
    </w:p>
    <w:p w:rsidR="00C37860" w:rsidRDefault="003D4E8E">
      <w:r>
        <w:t xml:space="preserve">The Planner is now in the correct point-of-view and can begin adding their revisions. </w:t>
      </w:r>
    </w:p>
    <w:p w:rsidR="003D4E8E" w:rsidRDefault="003D4E8E">
      <w:r>
        <w:t>NOTE:  One revision per decision package, only.</w:t>
      </w:r>
    </w:p>
    <w:p w:rsidR="003D4E8E" w:rsidRDefault="00095FDA">
      <w:r>
        <w:t>Click the add icon, or select action&gt;add new decision package.</w:t>
      </w:r>
    </w:p>
    <w:p w:rsidR="002A182F" w:rsidRDefault="002A182F">
      <w:pPr>
        <w:rPr>
          <w:b/>
        </w:rPr>
      </w:pPr>
      <w:r w:rsidRPr="002A182F">
        <w:rPr>
          <w:b/>
        </w:rPr>
        <w:t>NOTE</w:t>
      </w:r>
      <w:r>
        <w:t xml:space="preserve">:  The naming conventions mandated in this guide must be followed for your revision to be entered into PeopleSoft appropriately.  </w:t>
      </w:r>
      <w:r w:rsidRPr="002A182F">
        <w:rPr>
          <w:b/>
        </w:rPr>
        <w:t>Naming Conventions will be in bold-type.</w:t>
      </w:r>
    </w:p>
    <w:p w:rsidR="002A182F" w:rsidRDefault="002A182F" w:rsidP="002A182F">
      <w:pPr>
        <w:pStyle w:val="ListParagraph"/>
        <w:numPr>
          <w:ilvl w:val="0"/>
          <w:numId w:val="2"/>
        </w:numPr>
        <w:ind w:left="2160" w:hanging="1080"/>
      </w:pPr>
      <w:r>
        <w:t xml:space="preserve">Enter the name of your revision.  </w:t>
      </w:r>
      <w:r w:rsidRPr="002A182F">
        <w:rPr>
          <w:b/>
        </w:rPr>
        <w:t>Naming Convention:  5-Digit-Business-Unit_Revision_##</w:t>
      </w:r>
      <w:r>
        <w:t>.  For example:  09000_Revision_01</w:t>
      </w:r>
    </w:p>
    <w:p w:rsidR="002A182F" w:rsidRDefault="002A182F" w:rsidP="002A182F">
      <w:pPr>
        <w:pStyle w:val="ListParagraph"/>
        <w:numPr>
          <w:ilvl w:val="0"/>
          <w:numId w:val="2"/>
        </w:numPr>
        <w:ind w:left="2160" w:hanging="1080"/>
      </w:pPr>
      <w:r>
        <w:t>Leave Rank as 1, or you may change this to match the revision number.</w:t>
      </w:r>
    </w:p>
    <w:p w:rsidR="002A182F" w:rsidRDefault="002A182F" w:rsidP="002A182F">
      <w:pPr>
        <w:pStyle w:val="ListParagraph"/>
        <w:numPr>
          <w:ilvl w:val="0"/>
          <w:numId w:val="2"/>
        </w:numPr>
        <w:ind w:left="2160" w:hanging="1080"/>
      </w:pPr>
      <w:r>
        <w:t>Verify that scenario is “Budget” and Version is “Budget Amendment”.</w:t>
      </w:r>
    </w:p>
    <w:p w:rsidR="002A182F" w:rsidRDefault="002A182F" w:rsidP="002A182F">
      <w:pPr>
        <w:pStyle w:val="ListParagraph"/>
        <w:numPr>
          <w:ilvl w:val="0"/>
          <w:numId w:val="2"/>
        </w:numPr>
        <w:ind w:left="2160" w:hanging="1080"/>
      </w:pPr>
      <w:r>
        <w:t>For the owner entity, please select your 5-digit business unit, especially if you will be entering data in multiple departments.</w:t>
      </w:r>
    </w:p>
    <w:p w:rsidR="002A182F" w:rsidRPr="002A182F" w:rsidRDefault="002A182F" w:rsidP="002A182F">
      <w:pPr>
        <w:pStyle w:val="ListParagraph"/>
        <w:numPr>
          <w:ilvl w:val="0"/>
          <w:numId w:val="2"/>
        </w:numPr>
        <w:ind w:left="2160" w:hanging="1080"/>
      </w:pPr>
      <w:r>
        <w:t>Click the Justification tab.</w:t>
      </w:r>
    </w:p>
    <w:p w:rsidR="00C37860" w:rsidRDefault="00C37860">
      <w:r>
        <w:rPr>
          <w:noProof/>
        </w:rPr>
        <w:lastRenderedPageBreak/>
        <w:drawing>
          <wp:inline distT="0" distB="0" distL="0" distR="0">
            <wp:extent cx="4170501" cy="26003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170501" cy="2600325"/>
                    </a:xfrm>
                    <a:prstGeom prst="rect">
                      <a:avLst/>
                    </a:prstGeom>
                  </pic:spPr>
                </pic:pic>
              </a:graphicData>
            </a:graphic>
          </wp:inline>
        </w:drawing>
      </w:r>
    </w:p>
    <w:p w:rsidR="00C37860" w:rsidRPr="0034366E" w:rsidRDefault="0034366E">
      <w:r>
        <w:rPr>
          <w:b/>
        </w:rPr>
        <w:t>Note:</w:t>
      </w:r>
      <w:r>
        <w:t xml:space="preserve"> Leave the Decision Package Reviewers box blank.</w:t>
      </w:r>
    </w:p>
    <w:p w:rsidR="002A182F" w:rsidRDefault="002A182F">
      <w:r>
        <w:t xml:space="preserve">The Justification tab is </w:t>
      </w:r>
      <w:r w:rsidR="00E63AC7">
        <w:t xml:space="preserve">mandatory. </w:t>
      </w:r>
      <w:r>
        <w:t>Enter your justification here</w:t>
      </w:r>
      <w:r w:rsidR="009336DF">
        <w:t>.</w:t>
      </w:r>
    </w:p>
    <w:p w:rsidR="00C37860" w:rsidRDefault="0034366E">
      <w:r>
        <w:rPr>
          <w:noProof/>
        </w:rPr>
        <w:drawing>
          <wp:inline distT="0" distB="0" distL="0" distR="0">
            <wp:extent cx="4429125" cy="3221526"/>
            <wp:effectExtent l="38100" t="38100" r="28575" b="3619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429125" cy="3221526"/>
                    </a:xfrm>
                    <a:prstGeom prst="rect">
                      <a:avLst/>
                    </a:prstGeom>
                    <a:ln w="28575">
                      <a:solidFill>
                        <a:schemeClr val="accent1"/>
                      </a:solidFill>
                    </a:ln>
                  </pic:spPr>
                </pic:pic>
              </a:graphicData>
            </a:graphic>
          </wp:inline>
        </w:drawing>
      </w:r>
    </w:p>
    <w:p w:rsidR="0034366E" w:rsidRDefault="0034366E">
      <w:r>
        <w:t>Click Finish</w:t>
      </w:r>
      <w:r w:rsidR="009336DF">
        <w:t>.</w:t>
      </w:r>
    </w:p>
    <w:p w:rsidR="0034366E" w:rsidRDefault="0034366E" w:rsidP="0034366E">
      <w:r>
        <w:t>Once the decision package has bee</w:t>
      </w:r>
      <w:r w:rsidR="009336DF">
        <w:t>n processed, the Planner will</w:t>
      </w:r>
      <w:r>
        <w:t xml:space="preserve"> automatically be brought back to the Decision Package homepage.</w:t>
      </w:r>
    </w:p>
    <w:p w:rsidR="002A182F" w:rsidRDefault="00AC7DC4">
      <w:r>
        <w:t xml:space="preserve">On the Decision Package homepage, you will now see the decision package you just created.  Verify again </w:t>
      </w:r>
      <w:r w:rsidR="009336DF">
        <w:t>that the Scenario is “Budget”, V</w:t>
      </w:r>
      <w:r>
        <w:t>ersion is “Budget Amendment” and the year is correct.</w:t>
      </w:r>
    </w:p>
    <w:p w:rsidR="00AC7DC4" w:rsidRDefault="00AC7DC4" w:rsidP="00AC7DC4">
      <w:pPr>
        <w:pStyle w:val="ListParagraph"/>
        <w:numPr>
          <w:ilvl w:val="0"/>
          <w:numId w:val="3"/>
        </w:numPr>
        <w:ind w:left="1440" w:hanging="1080"/>
      </w:pPr>
      <w:r>
        <w:lastRenderedPageBreak/>
        <w:t>Click on your newly created decision package.  This will highlight the row.  Note here that the owner entity is your 5-digit business unit.  This will allow you to enter data in multiple departments, yet see the total on this decision package row.</w:t>
      </w:r>
    </w:p>
    <w:p w:rsidR="00AC7DC4" w:rsidRDefault="00AC7DC4" w:rsidP="00AC7DC4">
      <w:pPr>
        <w:pStyle w:val="ListParagraph"/>
        <w:numPr>
          <w:ilvl w:val="0"/>
          <w:numId w:val="3"/>
        </w:numPr>
        <w:ind w:left="1440" w:hanging="1080"/>
      </w:pPr>
      <w:r>
        <w:t>In the Budget Requests pane, click the + icon to add a new budget request.</w:t>
      </w:r>
      <w:r w:rsidR="009336DF">
        <w:t xml:space="preserve">  Note:  Y</w:t>
      </w:r>
      <w:r w:rsidR="006E2A0C">
        <w:t>ou may use one budget request and, by changing the POV on the data collection form, enter data for multiple departments</w:t>
      </w:r>
      <w:r w:rsidR="00F85E7A">
        <w:t>.</w:t>
      </w:r>
    </w:p>
    <w:p w:rsidR="00C37860" w:rsidRDefault="00C37860">
      <w:r>
        <w:rPr>
          <w:noProof/>
        </w:rPr>
        <w:drawing>
          <wp:inline distT="0" distB="0" distL="0" distR="0">
            <wp:extent cx="5657850" cy="443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657850" cy="4438650"/>
                    </a:xfrm>
                    <a:prstGeom prst="rect">
                      <a:avLst/>
                    </a:prstGeom>
                  </pic:spPr>
                </pic:pic>
              </a:graphicData>
            </a:graphic>
          </wp:inline>
        </w:drawing>
      </w:r>
    </w:p>
    <w:p w:rsidR="006E2A0C" w:rsidRDefault="006E2A0C">
      <w:r>
        <w:br w:type="page"/>
      </w:r>
    </w:p>
    <w:p w:rsidR="00C37860" w:rsidRDefault="007014EE">
      <w:r>
        <w:lastRenderedPageBreak/>
        <w:t>Shown below is the dialog box where you enter the information about your new budget request.</w:t>
      </w:r>
    </w:p>
    <w:p w:rsidR="007014EE" w:rsidRDefault="007014EE" w:rsidP="007014EE">
      <w:pPr>
        <w:pStyle w:val="ListParagraph"/>
        <w:numPr>
          <w:ilvl w:val="0"/>
          <w:numId w:val="4"/>
        </w:numPr>
        <w:ind w:left="1440" w:hanging="990"/>
      </w:pPr>
      <w:r>
        <w:t xml:space="preserve">Enter the name of the budget request.  </w:t>
      </w:r>
      <w:r w:rsidR="00256134" w:rsidRPr="00F85E7A">
        <w:rPr>
          <w:b/>
        </w:rPr>
        <w:t>Note that if you do not follow the naming convention below, your revision cannot be posted.</w:t>
      </w:r>
    </w:p>
    <w:p w:rsidR="001721DA" w:rsidRDefault="001721DA" w:rsidP="001721DA">
      <w:pPr>
        <w:ind w:left="1440"/>
        <w:rPr>
          <w:b/>
        </w:rPr>
      </w:pPr>
      <w:r w:rsidRPr="001721DA">
        <w:rPr>
          <w:b/>
        </w:rPr>
        <w:t xml:space="preserve">NAMING CONVENTION:  </w:t>
      </w:r>
      <w:r w:rsidR="00F85E7A">
        <w:t>The first six characters of your decision package name should be your business unit and an underscore. T</w:t>
      </w:r>
      <w:r w:rsidRPr="00F85E7A">
        <w:t>he last six characters of your request name</w:t>
      </w:r>
      <w:r w:rsidR="00F85E7A">
        <w:t xml:space="preserve"> need to be the</w:t>
      </w:r>
      <w:r w:rsidRPr="00F85E7A">
        <w:t xml:space="preserve"> revision number in the form, REV_01, REV_02, REV_03, etc., using all capital letters, the underscore character, and the two-digit format of the revision number (01 for revision 1, 02 for revision 2, etc.).</w:t>
      </w:r>
    </w:p>
    <w:p w:rsidR="001721DA" w:rsidRDefault="00F85E7A" w:rsidP="001721DA">
      <w:pPr>
        <w:ind w:left="1440"/>
      </w:pPr>
      <w:r>
        <w:t>Example</w:t>
      </w:r>
      <w:r w:rsidR="001721DA">
        <w:t>:</w:t>
      </w:r>
    </w:p>
    <w:p w:rsidR="001721DA" w:rsidRDefault="001721DA" w:rsidP="001721DA">
      <w:pPr>
        <w:pStyle w:val="ListParagraph"/>
        <w:numPr>
          <w:ilvl w:val="0"/>
          <w:numId w:val="5"/>
        </w:numPr>
      </w:pPr>
      <w:r>
        <w:t>09000_REV_01</w:t>
      </w:r>
    </w:p>
    <w:p w:rsidR="00F85E7A" w:rsidRDefault="00F85E7A" w:rsidP="00F85E7A">
      <w:pPr>
        <w:pStyle w:val="ListParagraph"/>
        <w:ind w:left="2160"/>
      </w:pPr>
    </w:p>
    <w:p w:rsidR="007014EE" w:rsidRDefault="007014EE" w:rsidP="007014EE">
      <w:pPr>
        <w:pStyle w:val="ListParagraph"/>
        <w:numPr>
          <w:ilvl w:val="0"/>
          <w:numId w:val="4"/>
        </w:numPr>
        <w:ind w:left="1440" w:hanging="990"/>
      </w:pPr>
      <w:r>
        <w:t>Enter an optional description.</w:t>
      </w:r>
    </w:p>
    <w:p w:rsidR="007014EE" w:rsidRDefault="007014EE" w:rsidP="007014EE">
      <w:pPr>
        <w:pStyle w:val="ListParagraph"/>
        <w:numPr>
          <w:ilvl w:val="0"/>
          <w:numId w:val="4"/>
        </w:numPr>
        <w:ind w:left="1440" w:hanging="990"/>
      </w:pPr>
      <w:r>
        <w:t xml:space="preserve">Enter the owner entity.  </w:t>
      </w:r>
      <w:r w:rsidR="00F85E7A">
        <w:t>B</w:t>
      </w:r>
      <w:r w:rsidR="001721DA">
        <w:t>e sure to use the 5-digit business un</w:t>
      </w:r>
      <w:r w:rsidR="009336DF">
        <w:t xml:space="preserve">it so the total for this request </w:t>
      </w:r>
      <w:r w:rsidR="001721DA">
        <w:t>will reflect all departments in which data was entered.</w:t>
      </w:r>
    </w:p>
    <w:p w:rsidR="00B84F41" w:rsidRDefault="00B84F41" w:rsidP="007014EE">
      <w:pPr>
        <w:pStyle w:val="ListParagraph"/>
        <w:numPr>
          <w:ilvl w:val="0"/>
          <w:numId w:val="4"/>
        </w:numPr>
        <w:ind w:left="1440" w:hanging="990"/>
      </w:pPr>
      <w:r>
        <w:t>Click Finish.</w:t>
      </w:r>
    </w:p>
    <w:p w:rsidR="00950857" w:rsidRDefault="00950857">
      <w:r>
        <w:rPr>
          <w:noProof/>
        </w:rPr>
        <w:drawing>
          <wp:inline distT="0" distB="0" distL="0" distR="0">
            <wp:extent cx="5646585" cy="42957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0210" cy="4298533"/>
                    </a:xfrm>
                    <a:prstGeom prst="rect">
                      <a:avLst/>
                    </a:prstGeom>
                    <a:noFill/>
                  </pic:spPr>
                </pic:pic>
              </a:graphicData>
            </a:graphic>
          </wp:inline>
        </w:drawing>
      </w:r>
    </w:p>
    <w:p w:rsidR="00950857" w:rsidRDefault="00950857"/>
    <w:p w:rsidR="00B84F41" w:rsidRDefault="00B84F41">
      <w:r>
        <w:lastRenderedPageBreak/>
        <w:t xml:space="preserve">In the Budget Requests pane, click on the </w:t>
      </w:r>
      <w:r w:rsidR="009336DF">
        <w:t xml:space="preserve">newly created </w:t>
      </w:r>
      <w:r>
        <w:t>Budget Request to highlight it.</w:t>
      </w:r>
    </w:p>
    <w:p w:rsidR="00B84F41" w:rsidRDefault="00B84F41">
      <w:r>
        <w:t>Then select the pencil icon to edit the budget request data.</w:t>
      </w:r>
    </w:p>
    <w:p w:rsidR="00874B28" w:rsidRDefault="00874B28">
      <w:r>
        <w:rPr>
          <w:noProof/>
        </w:rPr>
        <w:drawing>
          <wp:inline distT="0" distB="0" distL="0" distR="0">
            <wp:extent cx="3993515" cy="774065"/>
            <wp:effectExtent l="0" t="0" r="6985"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3515" cy="774065"/>
                    </a:xfrm>
                    <a:prstGeom prst="rect">
                      <a:avLst/>
                    </a:prstGeom>
                    <a:noFill/>
                  </pic:spPr>
                </pic:pic>
              </a:graphicData>
            </a:graphic>
          </wp:inline>
        </w:drawing>
      </w:r>
    </w:p>
    <w:p w:rsidR="00C37860" w:rsidRDefault="00C37860"/>
    <w:p w:rsidR="00595EEE" w:rsidRDefault="00595EEE">
      <w:r>
        <w:t xml:space="preserve">When the Budget Requests forms open, </w:t>
      </w:r>
      <w:r w:rsidRPr="00595EEE">
        <w:rPr>
          <w:b/>
        </w:rPr>
        <w:t>verify</w:t>
      </w:r>
      <w:r>
        <w:t xml:space="preserve"> the Point-of-View at the top of the screen.  This should be your decision package, budget request, budget scenario, budget amendment version, owner entity and year for your revision.  If it is not, please click on the bread crumb, “Decision Packages” and go back to the decision package homepage to select the correct decision package and budget request.</w:t>
      </w:r>
    </w:p>
    <w:p w:rsidR="00177631" w:rsidRDefault="00874B28">
      <w:r>
        <w:rPr>
          <w:noProof/>
        </w:rPr>
        <w:drawing>
          <wp:inline distT="0" distB="0" distL="0" distR="0">
            <wp:extent cx="5953125" cy="16097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1609725"/>
                    </a:xfrm>
                    <a:prstGeom prst="rect">
                      <a:avLst/>
                    </a:prstGeom>
                    <a:noFill/>
                    <a:ln>
                      <a:noFill/>
                    </a:ln>
                  </pic:spPr>
                </pic:pic>
              </a:graphicData>
            </a:graphic>
          </wp:inline>
        </w:drawing>
      </w:r>
    </w:p>
    <w:p w:rsidR="00595EEE" w:rsidRDefault="00595EEE">
      <w:r>
        <w:t>Click on the Data Collection Forms tab.</w:t>
      </w:r>
    </w:p>
    <w:p w:rsidR="00177631" w:rsidRDefault="00874B28">
      <w:r>
        <w:rPr>
          <w:noProof/>
        </w:rPr>
        <w:drawing>
          <wp:inline distT="0" distB="0" distL="0" distR="0">
            <wp:extent cx="5962650" cy="19335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1933575"/>
                    </a:xfrm>
                    <a:prstGeom prst="rect">
                      <a:avLst/>
                    </a:prstGeom>
                    <a:noFill/>
                    <a:ln>
                      <a:noFill/>
                    </a:ln>
                  </pic:spPr>
                </pic:pic>
              </a:graphicData>
            </a:graphic>
          </wp:inline>
        </w:drawing>
      </w:r>
    </w:p>
    <w:p w:rsidR="00595EEE" w:rsidRDefault="00595EEE">
      <w:r>
        <w:br w:type="page"/>
      </w:r>
    </w:p>
    <w:p w:rsidR="00177631" w:rsidRDefault="00595EEE">
      <w:r>
        <w:lastRenderedPageBreak/>
        <w:t>You may click on the Review Budget form, if you so choose.</w:t>
      </w:r>
    </w:p>
    <w:p w:rsidR="00177631" w:rsidRDefault="009A751C">
      <w:r>
        <w:rPr>
          <w:noProof/>
        </w:rPr>
        <w:drawing>
          <wp:inline distT="0" distB="0" distL="0" distR="0">
            <wp:extent cx="5962650" cy="24193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2419350"/>
                    </a:xfrm>
                    <a:prstGeom prst="rect">
                      <a:avLst/>
                    </a:prstGeom>
                    <a:noFill/>
                    <a:ln>
                      <a:noFill/>
                    </a:ln>
                  </pic:spPr>
                </pic:pic>
              </a:graphicData>
            </a:graphic>
          </wp:inline>
        </w:drawing>
      </w:r>
    </w:p>
    <w:p w:rsidR="00595EEE" w:rsidRDefault="00595EEE">
      <w:r>
        <w:t>Click on the “Enter Budget Amendment” tab.</w:t>
      </w:r>
    </w:p>
    <w:p w:rsidR="0007045F" w:rsidRDefault="00595EEE">
      <w:r>
        <w:t xml:space="preserve">Verify the Point-of-View.  </w:t>
      </w:r>
    </w:p>
    <w:p w:rsidR="00595EEE" w:rsidRDefault="00236F11">
      <w:r>
        <w:t>Enter data, as needed at</w:t>
      </w:r>
      <w:r w:rsidR="00595EEE">
        <w:t xml:space="preserve"> the </w:t>
      </w:r>
      <w:r w:rsidR="0007045F">
        <w:t>six</w:t>
      </w:r>
      <w:r w:rsidR="00595EEE">
        <w:t>-</w:t>
      </w:r>
      <w:r w:rsidR="0007045F">
        <w:t>digit</w:t>
      </w:r>
      <w:r w:rsidR="00595EEE">
        <w:t xml:space="preserve"> account code level by expanding the accounts to editable cells.</w:t>
      </w:r>
    </w:p>
    <w:p w:rsidR="00177631" w:rsidRDefault="009A751C">
      <w:r>
        <w:rPr>
          <w:noProof/>
        </w:rPr>
        <w:drawing>
          <wp:inline distT="0" distB="0" distL="0" distR="0">
            <wp:extent cx="5962650" cy="22669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2266950"/>
                    </a:xfrm>
                    <a:prstGeom prst="rect">
                      <a:avLst/>
                    </a:prstGeom>
                    <a:noFill/>
                    <a:ln>
                      <a:noFill/>
                    </a:ln>
                  </pic:spPr>
                </pic:pic>
              </a:graphicData>
            </a:graphic>
          </wp:inline>
        </w:drawing>
      </w:r>
    </w:p>
    <w:p w:rsidR="00CC73E3" w:rsidRDefault="009A751C">
      <w:r>
        <w:t>Save your data</w:t>
      </w:r>
      <w:r w:rsidR="00595EEE">
        <w:t xml:space="preserve"> (File &gt;&gt; Save; or, the floppy disk icon)</w:t>
      </w:r>
      <w:r>
        <w:t xml:space="preserve">. </w:t>
      </w:r>
      <w:r w:rsidR="00595EEE">
        <w:t>While the system is saving your data, you will see the following message on your screen.  Please let the system work until it has completed the saving and aggregating of your data and shows the success information box.  This could take a minute or two.</w:t>
      </w:r>
    </w:p>
    <w:p w:rsidR="00177631" w:rsidRDefault="00177631">
      <w:r>
        <w:rPr>
          <w:noProof/>
        </w:rPr>
        <w:drawing>
          <wp:inline distT="0" distB="0" distL="0" distR="0">
            <wp:extent cx="3009336" cy="1005316"/>
            <wp:effectExtent l="0" t="0" r="63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3009336" cy="1005316"/>
                    </a:xfrm>
                    <a:prstGeom prst="rect">
                      <a:avLst/>
                    </a:prstGeom>
                  </pic:spPr>
                </pic:pic>
              </a:graphicData>
            </a:graphic>
          </wp:inline>
        </w:drawing>
      </w:r>
      <w:r w:rsidR="00CC73E3">
        <w:t xml:space="preserve">        </w:t>
      </w:r>
      <w:r>
        <w:rPr>
          <w:noProof/>
        </w:rPr>
        <w:drawing>
          <wp:inline distT="0" distB="0" distL="0" distR="0">
            <wp:extent cx="2659453" cy="10572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2659453" cy="1057275"/>
                    </a:xfrm>
                    <a:prstGeom prst="rect">
                      <a:avLst/>
                    </a:prstGeom>
                  </pic:spPr>
                </pic:pic>
              </a:graphicData>
            </a:graphic>
          </wp:inline>
        </w:drawing>
      </w:r>
    </w:p>
    <w:p w:rsidR="00177631" w:rsidRDefault="00177631"/>
    <w:p w:rsidR="00595EEE" w:rsidRDefault="00595EEE">
      <w:r>
        <w:t>The following image reflects the saved changes to this budget request.</w:t>
      </w:r>
      <w:r w:rsidR="00236F11">
        <w:t xml:space="preserve">  Note the point-of-view and </w:t>
      </w:r>
      <w:r>
        <w:t xml:space="preserve">that the 631100 account was used.  </w:t>
      </w:r>
      <w:r w:rsidR="00236F11">
        <w:t>T</w:t>
      </w:r>
      <w:r>
        <w:t>his is just an example of how the screen may appear.</w:t>
      </w:r>
    </w:p>
    <w:p w:rsidR="00177631" w:rsidRDefault="009A751C">
      <w:r>
        <w:rPr>
          <w:noProof/>
        </w:rPr>
        <w:drawing>
          <wp:inline distT="0" distB="0" distL="0" distR="0">
            <wp:extent cx="5962650" cy="2362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2362200"/>
                    </a:xfrm>
                    <a:prstGeom prst="rect">
                      <a:avLst/>
                    </a:prstGeom>
                    <a:noFill/>
                    <a:ln>
                      <a:noFill/>
                    </a:ln>
                  </pic:spPr>
                </pic:pic>
              </a:graphicData>
            </a:graphic>
          </wp:inline>
        </w:drawing>
      </w:r>
    </w:p>
    <w:p w:rsidR="00177631" w:rsidRDefault="00595EEE">
      <w:r>
        <w:t>When you have completed entering your data, click the bread crumb, “Decision Packages” to return to the decision package homepage.</w:t>
      </w:r>
    </w:p>
    <w:p w:rsidR="00CC73E3" w:rsidRDefault="009A751C">
      <w:r>
        <w:rPr>
          <w:noProof/>
        </w:rPr>
        <w:drawing>
          <wp:inline distT="0" distB="0" distL="0" distR="0">
            <wp:extent cx="4600575" cy="14573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0575" cy="1457325"/>
                    </a:xfrm>
                    <a:prstGeom prst="rect">
                      <a:avLst/>
                    </a:prstGeom>
                    <a:noFill/>
                    <a:ln>
                      <a:noFill/>
                    </a:ln>
                  </pic:spPr>
                </pic:pic>
              </a:graphicData>
            </a:graphic>
          </wp:inline>
        </w:drawing>
      </w:r>
    </w:p>
    <w:p w:rsidR="00CC73E3" w:rsidRDefault="0007045F">
      <w:r w:rsidRPr="009A751C">
        <w:t xml:space="preserve">The amount column shows the total </w:t>
      </w:r>
      <w:r w:rsidR="009A751C" w:rsidRPr="009A751C">
        <w:t xml:space="preserve">net </w:t>
      </w:r>
      <w:r w:rsidRPr="009A751C">
        <w:t>expenditure change for the revision.</w:t>
      </w:r>
    </w:p>
    <w:p w:rsidR="009A751C" w:rsidRDefault="009A751C">
      <w:r>
        <w:rPr>
          <w:noProof/>
        </w:rPr>
        <w:drawing>
          <wp:inline distT="0" distB="0" distL="0" distR="0">
            <wp:extent cx="5962650" cy="7524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2650" cy="752475"/>
                    </a:xfrm>
                    <a:prstGeom prst="rect">
                      <a:avLst/>
                    </a:prstGeom>
                    <a:noFill/>
                    <a:ln>
                      <a:noFill/>
                    </a:ln>
                  </pic:spPr>
                </pic:pic>
              </a:graphicData>
            </a:graphic>
          </wp:inline>
        </w:drawing>
      </w:r>
    </w:p>
    <w:p w:rsidR="00AD1C8B" w:rsidRDefault="00CC73E3">
      <w:r>
        <w:t>When you have completed your decision package entry, submit it to “All Agencies” and send your revision request documents to your budget analyst as instructed by your analyst.</w:t>
      </w:r>
    </w:p>
    <w:p w:rsidR="0032434E" w:rsidRDefault="0032434E"/>
    <w:p w:rsidR="0032434E" w:rsidRDefault="0032434E"/>
    <w:p w:rsidR="0032434E" w:rsidRDefault="0032434E"/>
    <w:p w:rsidR="00F42FC5" w:rsidRDefault="00F42FC5" w:rsidP="00F42FC5">
      <w:r w:rsidRPr="00F42FC5">
        <w:rPr>
          <w:rFonts w:ascii="Calibri" w:eastAsia="Calibri" w:hAnsi="Calibri" w:cs="Times New Roman"/>
          <w:b/>
          <w:bCs/>
          <w:sz w:val="28"/>
          <w:szCs w:val="28"/>
        </w:rPr>
        <w:lastRenderedPageBreak/>
        <w:t>Steps to Submit Decision Packages</w:t>
      </w:r>
      <w:r>
        <w:rPr>
          <w:rFonts w:ascii="Calibri" w:eastAsia="Calibri" w:hAnsi="Calibri" w:cs="Times New Roman"/>
          <w:b/>
          <w:bCs/>
          <w:sz w:val="28"/>
          <w:szCs w:val="28"/>
        </w:rPr>
        <w:t xml:space="preserve"> / Budget Revisions</w:t>
      </w:r>
      <w:r w:rsidRPr="00F42FC5">
        <w:rPr>
          <w:rFonts w:ascii="Calibri" w:eastAsia="Calibri" w:hAnsi="Calibri" w:cs="Times New Roman"/>
          <w:b/>
          <w:bCs/>
          <w:sz w:val="28"/>
          <w:szCs w:val="28"/>
        </w:rPr>
        <w:t>:</w:t>
      </w:r>
    </w:p>
    <w:p w:rsidR="00F42FC5" w:rsidRDefault="00F42FC5" w:rsidP="00F42FC5">
      <w:r>
        <w:t>2.</w:t>
      </w:r>
      <w:r>
        <w:tab/>
        <w:t>Click on th</w:t>
      </w:r>
      <w:r w:rsidR="006A4891">
        <w:t>e decision package you wish to submit</w:t>
      </w:r>
      <w:r>
        <w:t>.</w:t>
      </w:r>
    </w:p>
    <w:p w:rsidR="006454E1" w:rsidRDefault="006454E1" w:rsidP="00F42FC5">
      <w:r>
        <w:rPr>
          <w:noProof/>
        </w:rPr>
        <w:drawing>
          <wp:inline distT="0" distB="0" distL="0" distR="0">
            <wp:extent cx="4348717" cy="1323200"/>
            <wp:effectExtent l="38100" t="38100" r="33020" b="298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361252" cy="1327014"/>
                    </a:xfrm>
                    <a:prstGeom prst="rect">
                      <a:avLst/>
                    </a:prstGeom>
                    <a:ln w="28575">
                      <a:solidFill>
                        <a:schemeClr val="accent1"/>
                      </a:solidFill>
                    </a:ln>
                  </pic:spPr>
                </pic:pic>
              </a:graphicData>
            </a:graphic>
          </wp:inline>
        </w:drawing>
      </w:r>
    </w:p>
    <w:p w:rsidR="00F42FC5" w:rsidRDefault="00F42FC5" w:rsidP="00F42FC5">
      <w:r>
        <w:t>3.</w:t>
      </w:r>
      <w:r>
        <w:tab/>
        <w:t xml:space="preserve">Click on the Approval Status tab on the bottom half of the screen. </w:t>
      </w:r>
    </w:p>
    <w:p w:rsidR="00F42FC5" w:rsidRDefault="006454E1" w:rsidP="00F42FC5">
      <w:r>
        <w:rPr>
          <w:noProof/>
        </w:rPr>
        <w:drawing>
          <wp:inline distT="0" distB="0" distL="0" distR="0">
            <wp:extent cx="3495675" cy="1181100"/>
            <wp:effectExtent l="38100" t="38100" r="47625" b="3810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3495675" cy="1181100"/>
                    </a:xfrm>
                    <a:prstGeom prst="rect">
                      <a:avLst/>
                    </a:prstGeom>
                    <a:ln w="38100">
                      <a:solidFill>
                        <a:schemeClr val="accent1"/>
                      </a:solidFill>
                    </a:ln>
                  </pic:spPr>
                </pic:pic>
              </a:graphicData>
            </a:graphic>
          </wp:inline>
        </w:drawing>
      </w:r>
    </w:p>
    <w:p w:rsidR="00F42FC5" w:rsidRDefault="00F42FC5" w:rsidP="00F42FC5">
      <w:r>
        <w:t>4.</w:t>
      </w:r>
      <w:r>
        <w:tab/>
        <w:t xml:space="preserve">Click on the line with </w:t>
      </w:r>
      <w:r w:rsidR="006454E1">
        <w:t>the agency number.</w:t>
      </w:r>
    </w:p>
    <w:p w:rsidR="00F42FC5" w:rsidRDefault="006454E1" w:rsidP="00F42FC5">
      <w:r>
        <w:rPr>
          <w:noProof/>
        </w:rPr>
        <w:drawing>
          <wp:anchor distT="0" distB="0" distL="114300" distR="114300" simplePos="0" relativeHeight="251663360" behindDoc="0" locked="0" layoutInCell="1" allowOverlap="1">
            <wp:simplePos x="0" y="0"/>
            <wp:positionH relativeFrom="column">
              <wp:posOffset>95693</wp:posOffset>
            </wp:positionH>
            <wp:positionV relativeFrom="paragraph">
              <wp:posOffset>316008</wp:posOffset>
            </wp:positionV>
            <wp:extent cx="1531088" cy="1073889"/>
            <wp:effectExtent l="38100" t="38100" r="31115" b="31115"/>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6" cstate="print"/>
                    <a:srcRect/>
                    <a:stretch>
                      <a:fillRect/>
                    </a:stretch>
                  </pic:blipFill>
                  <pic:spPr bwMode="auto">
                    <a:xfrm>
                      <a:off x="0" y="0"/>
                      <a:ext cx="1534477" cy="1076266"/>
                    </a:xfrm>
                    <a:prstGeom prst="rect">
                      <a:avLst/>
                    </a:prstGeom>
                    <a:noFill/>
                    <a:ln w="38100">
                      <a:solidFill>
                        <a:schemeClr val="accent1"/>
                      </a:solidFill>
                      <a:miter lim="800000"/>
                      <a:headEnd/>
                      <a:tailEnd/>
                    </a:ln>
                  </pic:spPr>
                </pic:pic>
              </a:graphicData>
            </a:graphic>
          </wp:anchor>
        </w:drawing>
      </w:r>
      <w:r w:rsidR="00F42FC5">
        <w:t>5.</w:t>
      </w:r>
      <w:r w:rsidR="00F42FC5">
        <w:tab/>
        <w:t>Click on the Actions button then Change Status.</w:t>
      </w:r>
    </w:p>
    <w:p w:rsidR="00F42FC5" w:rsidRDefault="00F42FC5" w:rsidP="00F42FC5"/>
    <w:p w:rsidR="00F42FC5" w:rsidRDefault="00F42FC5" w:rsidP="00F42FC5"/>
    <w:p w:rsidR="00F42FC5" w:rsidRDefault="00F42FC5" w:rsidP="00F42FC5"/>
    <w:p w:rsidR="0032434E" w:rsidRDefault="0032434E" w:rsidP="00F42FC5"/>
    <w:p w:rsidR="00F42FC5" w:rsidRDefault="00F42FC5" w:rsidP="00F42FC5">
      <w:r>
        <w:t>6.</w:t>
      </w:r>
      <w:r>
        <w:tab/>
        <w:t xml:space="preserve">Change the </w:t>
      </w:r>
      <w:r w:rsidR="006454E1">
        <w:t xml:space="preserve">action </w:t>
      </w:r>
      <w:r>
        <w:t xml:space="preserve">to Promote for the first box </w:t>
      </w:r>
      <w:r w:rsidR="006454E1">
        <w:t>and leave the second as Automatic.</w:t>
      </w:r>
      <w:r w:rsidR="00236F11">
        <w:t xml:space="preserve"> </w:t>
      </w:r>
    </w:p>
    <w:p w:rsidR="00F42FC5" w:rsidRDefault="00236F11" w:rsidP="00F42FC5">
      <w:r>
        <w:rPr>
          <w:noProof/>
        </w:rPr>
        <w:drawing>
          <wp:anchor distT="0" distB="0" distL="114300" distR="114300" simplePos="0" relativeHeight="251668480" behindDoc="1" locked="0" layoutInCell="1" allowOverlap="1">
            <wp:simplePos x="0" y="0"/>
            <wp:positionH relativeFrom="column">
              <wp:posOffset>99834</wp:posOffset>
            </wp:positionH>
            <wp:positionV relativeFrom="paragraph">
              <wp:posOffset>41633</wp:posOffset>
            </wp:positionV>
            <wp:extent cx="3756991" cy="1915740"/>
            <wp:effectExtent l="57150" t="38100" r="33959" b="2736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756991" cy="1915740"/>
                    </a:xfrm>
                    <a:prstGeom prst="rect">
                      <a:avLst/>
                    </a:prstGeom>
                    <a:ln w="38100">
                      <a:solidFill>
                        <a:schemeClr val="accent1"/>
                      </a:solidFill>
                    </a:ln>
                  </pic:spPr>
                </pic:pic>
              </a:graphicData>
            </a:graphic>
          </wp:anchor>
        </w:drawing>
      </w:r>
    </w:p>
    <w:p w:rsidR="00236F11" w:rsidRDefault="00236F11" w:rsidP="00F42FC5"/>
    <w:p w:rsidR="00236F11" w:rsidRDefault="00236F11" w:rsidP="00F42FC5"/>
    <w:p w:rsidR="00236F11" w:rsidRDefault="00236F11" w:rsidP="00F42FC5"/>
    <w:p w:rsidR="00236F11" w:rsidRDefault="00236F11" w:rsidP="00F42FC5"/>
    <w:p w:rsidR="00236F11" w:rsidRDefault="00236F11" w:rsidP="00F42FC5"/>
    <w:p w:rsidR="00F42FC5" w:rsidRDefault="00F42FC5" w:rsidP="00F42FC5">
      <w:r>
        <w:lastRenderedPageBreak/>
        <w:t>7.</w:t>
      </w:r>
      <w:r>
        <w:tab/>
        <w:t>Push the OK button.</w:t>
      </w:r>
    </w:p>
    <w:p w:rsidR="00F42FC5" w:rsidRDefault="00F42FC5" w:rsidP="00F42FC5">
      <w:r>
        <w:t>8.</w:t>
      </w:r>
      <w:r>
        <w:tab/>
        <w:t xml:space="preserve">Click on the </w:t>
      </w:r>
      <w:r w:rsidR="006454E1">
        <w:t>agency line again.</w:t>
      </w:r>
      <w:r>
        <w:t xml:space="preserve"> There are two steps to appr</w:t>
      </w:r>
      <w:r w:rsidR="006454E1">
        <w:t>oving each Division/Department.</w:t>
      </w:r>
    </w:p>
    <w:p w:rsidR="00F42FC5" w:rsidRDefault="006454E1" w:rsidP="00F42FC5">
      <w:r>
        <w:rPr>
          <w:noProof/>
        </w:rPr>
        <w:drawing>
          <wp:inline distT="0" distB="0" distL="0" distR="0">
            <wp:extent cx="3495675" cy="1181100"/>
            <wp:effectExtent l="38100" t="38100" r="47625" b="3810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3495675" cy="1181100"/>
                    </a:xfrm>
                    <a:prstGeom prst="rect">
                      <a:avLst/>
                    </a:prstGeom>
                    <a:ln w="38100">
                      <a:solidFill>
                        <a:schemeClr val="accent1"/>
                      </a:solidFill>
                    </a:ln>
                  </pic:spPr>
                </pic:pic>
              </a:graphicData>
            </a:graphic>
          </wp:inline>
        </w:drawing>
      </w:r>
    </w:p>
    <w:p w:rsidR="00F42FC5" w:rsidRDefault="00F42FC5" w:rsidP="00F42FC5">
      <w:r>
        <w:rPr>
          <w:noProof/>
        </w:rPr>
        <w:drawing>
          <wp:anchor distT="0" distB="0" distL="114300" distR="114300" simplePos="0" relativeHeight="251667456" behindDoc="0" locked="0" layoutInCell="1" allowOverlap="1">
            <wp:simplePos x="0" y="0"/>
            <wp:positionH relativeFrom="column">
              <wp:posOffset>63795</wp:posOffset>
            </wp:positionH>
            <wp:positionV relativeFrom="paragraph">
              <wp:posOffset>299425</wp:posOffset>
            </wp:positionV>
            <wp:extent cx="1881963" cy="1275907"/>
            <wp:effectExtent l="38100" t="38100" r="42545" b="38735"/>
            <wp:wrapNone/>
            <wp:docPr id="57" name="Picture 24"/>
            <wp:cNvGraphicFramePr/>
            <a:graphic xmlns:a="http://schemas.openxmlformats.org/drawingml/2006/main">
              <a:graphicData uri="http://schemas.openxmlformats.org/drawingml/2006/picture">
                <pic:pic xmlns:pic="http://schemas.openxmlformats.org/drawingml/2006/picture">
                  <pic:nvPicPr>
                    <pic:cNvPr id="9" name="Picture 24"/>
                    <pic:cNvPicPr/>
                  </pic:nvPicPr>
                  <pic:blipFill>
                    <a:blip r:embed="rId26" cstate="print"/>
                    <a:srcRect/>
                    <a:stretch>
                      <a:fillRect/>
                    </a:stretch>
                  </pic:blipFill>
                  <pic:spPr bwMode="auto">
                    <a:xfrm>
                      <a:off x="0" y="0"/>
                      <a:ext cx="1886129" cy="1278732"/>
                    </a:xfrm>
                    <a:prstGeom prst="rect">
                      <a:avLst/>
                    </a:prstGeom>
                    <a:noFill/>
                    <a:ln w="38100">
                      <a:solidFill>
                        <a:schemeClr val="accent1"/>
                      </a:solidFill>
                      <a:miter lim="800000"/>
                      <a:headEnd/>
                      <a:tailEnd/>
                    </a:ln>
                  </pic:spPr>
                </pic:pic>
              </a:graphicData>
            </a:graphic>
          </wp:anchor>
        </w:drawing>
      </w:r>
      <w:r>
        <w:t>9.</w:t>
      </w:r>
      <w:r>
        <w:tab/>
        <w:t>Click on the Actions button then Change Status.</w:t>
      </w:r>
    </w:p>
    <w:p w:rsidR="00F42FC5" w:rsidRDefault="00F42FC5" w:rsidP="00F42FC5"/>
    <w:p w:rsidR="00F42FC5" w:rsidRDefault="00F42FC5" w:rsidP="00F42FC5"/>
    <w:p w:rsidR="00F42FC5" w:rsidRDefault="00F42FC5" w:rsidP="00F42FC5"/>
    <w:p w:rsidR="0032434E" w:rsidRDefault="0032434E" w:rsidP="00F42FC5"/>
    <w:p w:rsidR="00236F11" w:rsidRDefault="00236F11" w:rsidP="00F42FC5">
      <w:pPr>
        <w:contextualSpacing/>
      </w:pPr>
    </w:p>
    <w:p w:rsidR="006454E1" w:rsidRDefault="00F42FC5" w:rsidP="00F42FC5">
      <w:r>
        <w:t>10.</w:t>
      </w:r>
      <w:r>
        <w:tab/>
      </w:r>
      <w:r w:rsidR="006454E1">
        <w:t>Change the action to Promote for the first box and leave the second as Automatic.</w:t>
      </w:r>
    </w:p>
    <w:p w:rsidR="00F42FC5" w:rsidRDefault="006454E1" w:rsidP="00F42FC5">
      <w:r>
        <w:rPr>
          <w:noProof/>
        </w:rPr>
        <w:drawing>
          <wp:inline distT="0" distB="0" distL="0" distR="0">
            <wp:extent cx="3657600" cy="1870175"/>
            <wp:effectExtent l="38100" t="38100" r="38100" b="349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666473" cy="1874712"/>
                    </a:xfrm>
                    <a:prstGeom prst="rect">
                      <a:avLst/>
                    </a:prstGeom>
                    <a:ln w="38100">
                      <a:solidFill>
                        <a:schemeClr val="accent1"/>
                      </a:solidFill>
                    </a:ln>
                  </pic:spPr>
                </pic:pic>
              </a:graphicData>
            </a:graphic>
          </wp:inline>
        </w:drawing>
      </w:r>
    </w:p>
    <w:p w:rsidR="00F42FC5" w:rsidRDefault="00F42FC5" w:rsidP="00F42FC5">
      <w:r>
        <w:t>11.</w:t>
      </w:r>
      <w:r>
        <w:tab/>
        <w:t>Push the OK button.</w:t>
      </w:r>
    </w:p>
    <w:p w:rsidR="00F42FC5" w:rsidRDefault="00F42FC5" w:rsidP="00F42FC5">
      <w:r>
        <w:t>12. The Current Owner column should say “PUHshared_GRP_All_Agencies.” The Location Column should say “All_Agencies.”</w:t>
      </w:r>
    </w:p>
    <w:p w:rsidR="00F42FC5" w:rsidRDefault="006454E1" w:rsidP="00F42FC5">
      <w:r>
        <w:t xml:space="preserve"> </w:t>
      </w:r>
    </w:p>
    <w:p w:rsidR="00236F11" w:rsidRDefault="00236F11" w:rsidP="00F42FC5"/>
    <w:p w:rsidR="00236F11" w:rsidRDefault="00236F11" w:rsidP="00F42FC5"/>
    <w:p w:rsidR="00236F11" w:rsidRDefault="00236F11" w:rsidP="00F42FC5">
      <w:r>
        <w:rPr>
          <w:noProof/>
        </w:rPr>
        <w:lastRenderedPageBreak/>
        <w:drawing>
          <wp:anchor distT="0" distB="0" distL="114300" distR="114300" simplePos="0" relativeHeight="251669504" behindDoc="1" locked="0" layoutInCell="1" allowOverlap="1">
            <wp:simplePos x="0" y="0"/>
            <wp:positionH relativeFrom="column">
              <wp:posOffset>41247</wp:posOffset>
            </wp:positionH>
            <wp:positionV relativeFrom="paragraph">
              <wp:posOffset>-144780</wp:posOffset>
            </wp:positionV>
            <wp:extent cx="5927698" cy="905896"/>
            <wp:effectExtent l="57150" t="38100" r="34952" b="27554"/>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8" cstate="print"/>
                    <a:srcRect/>
                    <a:stretch>
                      <a:fillRect/>
                    </a:stretch>
                  </pic:blipFill>
                  <pic:spPr bwMode="auto">
                    <a:xfrm>
                      <a:off x="0" y="0"/>
                      <a:ext cx="5927698" cy="905896"/>
                    </a:xfrm>
                    <a:prstGeom prst="rect">
                      <a:avLst/>
                    </a:prstGeom>
                    <a:noFill/>
                    <a:ln w="38100">
                      <a:solidFill>
                        <a:schemeClr val="accent1"/>
                      </a:solidFill>
                      <a:miter lim="800000"/>
                      <a:headEnd/>
                      <a:tailEnd/>
                    </a:ln>
                  </pic:spPr>
                </pic:pic>
              </a:graphicData>
            </a:graphic>
          </wp:anchor>
        </w:drawing>
      </w:r>
    </w:p>
    <w:p w:rsidR="00236F11" w:rsidRDefault="00236F11" w:rsidP="00F42FC5"/>
    <w:p w:rsidR="00236F11" w:rsidRDefault="00236F11" w:rsidP="00F42FC5"/>
    <w:p w:rsidR="006454E1" w:rsidRDefault="006454E1" w:rsidP="00F42FC5">
      <w:r>
        <w:t>13. Notify your budget Analyst and send your letter to allot along with any other applicable information.</w:t>
      </w:r>
    </w:p>
    <w:p w:rsidR="00CC73E3" w:rsidRDefault="00CC73E3"/>
    <w:sectPr w:rsidR="00CC73E3" w:rsidSect="001338E8">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74" w:rsidRDefault="00A20D74" w:rsidP="006E2A0C">
      <w:pPr>
        <w:spacing w:after="0" w:line="240" w:lineRule="auto"/>
      </w:pPr>
      <w:r>
        <w:separator/>
      </w:r>
    </w:p>
  </w:endnote>
  <w:endnote w:type="continuationSeparator" w:id="0">
    <w:p w:rsidR="00A20D74" w:rsidRDefault="00A20D74" w:rsidP="006E2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82568"/>
      <w:docPartObj>
        <w:docPartGallery w:val="Page Numbers (Bottom of Page)"/>
        <w:docPartUnique/>
      </w:docPartObj>
    </w:sdtPr>
    <w:sdtContent>
      <w:sdt>
        <w:sdtPr>
          <w:id w:val="860082579"/>
          <w:docPartObj>
            <w:docPartGallery w:val="Page Numbers (Top of Page)"/>
            <w:docPartUnique/>
          </w:docPartObj>
        </w:sdtPr>
        <w:sdtContent>
          <w:p w:rsidR="006E2A0C" w:rsidRDefault="006E2A0C">
            <w:pPr>
              <w:pStyle w:val="Footer"/>
              <w:jc w:val="right"/>
            </w:pPr>
            <w:r>
              <w:t xml:space="preserve">Page </w:t>
            </w:r>
            <w:r w:rsidR="00A13D8F">
              <w:rPr>
                <w:b/>
                <w:bCs/>
                <w:sz w:val="24"/>
                <w:szCs w:val="24"/>
              </w:rPr>
              <w:fldChar w:fldCharType="begin"/>
            </w:r>
            <w:r>
              <w:rPr>
                <w:b/>
                <w:bCs/>
              </w:rPr>
              <w:instrText xml:space="preserve"> PAGE </w:instrText>
            </w:r>
            <w:r w:rsidR="00A13D8F">
              <w:rPr>
                <w:b/>
                <w:bCs/>
                <w:sz w:val="24"/>
                <w:szCs w:val="24"/>
              </w:rPr>
              <w:fldChar w:fldCharType="separate"/>
            </w:r>
            <w:r w:rsidR="00BD2463">
              <w:rPr>
                <w:b/>
                <w:bCs/>
                <w:noProof/>
              </w:rPr>
              <w:t>11</w:t>
            </w:r>
            <w:r w:rsidR="00A13D8F">
              <w:rPr>
                <w:b/>
                <w:bCs/>
                <w:sz w:val="24"/>
                <w:szCs w:val="24"/>
              </w:rPr>
              <w:fldChar w:fldCharType="end"/>
            </w:r>
            <w:r>
              <w:t xml:space="preserve"> of </w:t>
            </w:r>
            <w:r w:rsidR="00A13D8F">
              <w:rPr>
                <w:b/>
                <w:bCs/>
                <w:sz w:val="24"/>
                <w:szCs w:val="24"/>
              </w:rPr>
              <w:fldChar w:fldCharType="begin"/>
            </w:r>
            <w:r>
              <w:rPr>
                <w:b/>
                <w:bCs/>
              </w:rPr>
              <w:instrText xml:space="preserve"> NUMPAGES  </w:instrText>
            </w:r>
            <w:r w:rsidR="00A13D8F">
              <w:rPr>
                <w:b/>
                <w:bCs/>
                <w:sz w:val="24"/>
                <w:szCs w:val="24"/>
              </w:rPr>
              <w:fldChar w:fldCharType="separate"/>
            </w:r>
            <w:r w:rsidR="00BD2463">
              <w:rPr>
                <w:b/>
                <w:bCs/>
                <w:noProof/>
              </w:rPr>
              <w:t>12</w:t>
            </w:r>
            <w:r w:rsidR="00A13D8F">
              <w:rPr>
                <w:b/>
                <w:bCs/>
                <w:sz w:val="24"/>
                <w:szCs w:val="24"/>
              </w:rPr>
              <w:fldChar w:fldCharType="end"/>
            </w:r>
          </w:p>
        </w:sdtContent>
      </w:sdt>
    </w:sdtContent>
  </w:sdt>
  <w:p w:rsidR="006E2A0C" w:rsidRDefault="006E2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74" w:rsidRDefault="00A20D74" w:rsidP="006E2A0C">
      <w:pPr>
        <w:spacing w:after="0" w:line="240" w:lineRule="auto"/>
      </w:pPr>
      <w:r>
        <w:separator/>
      </w:r>
    </w:p>
  </w:footnote>
  <w:footnote w:type="continuationSeparator" w:id="0">
    <w:p w:rsidR="00A20D74" w:rsidRDefault="00A20D74" w:rsidP="006E2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3102E"/>
    <w:multiLevelType w:val="multilevel"/>
    <w:tmpl w:val="265C13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F696A90"/>
    <w:multiLevelType w:val="hybridMultilevel"/>
    <w:tmpl w:val="A9084512"/>
    <w:lvl w:ilvl="0" w:tplc="D47C2CB6">
      <w:start w:val="1"/>
      <w:numFmt w:val="decimal"/>
      <w:lvlText w:val="Step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3A63B9"/>
    <w:multiLevelType w:val="hybridMultilevel"/>
    <w:tmpl w:val="1D4674A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B1C28B4"/>
    <w:multiLevelType w:val="hybridMultilevel"/>
    <w:tmpl w:val="70F6195A"/>
    <w:lvl w:ilvl="0" w:tplc="D47C2CB6">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B6421"/>
    <w:multiLevelType w:val="hybridMultilevel"/>
    <w:tmpl w:val="08060BA8"/>
    <w:lvl w:ilvl="0" w:tplc="D47C2CB6">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37860"/>
    <w:rsid w:val="0000094F"/>
    <w:rsid w:val="00033616"/>
    <w:rsid w:val="00036881"/>
    <w:rsid w:val="000403C7"/>
    <w:rsid w:val="000613C2"/>
    <w:rsid w:val="0006215B"/>
    <w:rsid w:val="00062DA6"/>
    <w:rsid w:val="000644D3"/>
    <w:rsid w:val="0007045F"/>
    <w:rsid w:val="0007330B"/>
    <w:rsid w:val="00086A6B"/>
    <w:rsid w:val="000952F8"/>
    <w:rsid w:val="00095FDA"/>
    <w:rsid w:val="000979CE"/>
    <w:rsid w:val="000A729F"/>
    <w:rsid w:val="000B2980"/>
    <w:rsid w:val="000B691A"/>
    <w:rsid w:val="000D20D8"/>
    <w:rsid w:val="000D2EF0"/>
    <w:rsid w:val="000D7D98"/>
    <w:rsid w:val="000F1AF3"/>
    <w:rsid w:val="00110F46"/>
    <w:rsid w:val="00120ADB"/>
    <w:rsid w:val="0012446D"/>
    <w:rsid w:val="00125AD1"/>
    <w:rsid w:val="00125F27"/>
    <w:rsid w:val="001275CD"/>
    <w:rsid w:val="001330A8"/>
    <w:rsid w:val="001338E8"/>
    <w:rsid w:val="00141747"/>
    <w:rsid w:val="0014285B"/>
    <w:rsid w:val="001443BC"/>
    <w:rsid w:val="00150C6A"/>
    <w:rsid w:val="001553E9"/>
    <w:rsid w:val="001660D4"/>
    <w:rsid w:val="00166DB5"/>
    <w:rsid w:val="001721DA"/>
    <w:rsid w:val="0017301E"/>
    <w:rsid w:val="00177631"/>
    <w:rsid w:val="00181F2E"/>
    <w:rsid w:val="00182112"/>
    <w:rsid w:val="001842BA"/>
    <w:rsid w:val="001878C5"/>
    <w:rsid w:val="001920C4"/>
    <w:rsid w:val="001A22AF"/>
    <w:rsid w:val="001A4054"/>
    <w:rsid w:val="001A4F70"/>
    <w:rsid w:val="001A5E12"/>
    <w:rsid w:val="001A76AC"/>
    <w:rsid w:val="001B2CCE"/>
    <w:rsid w:val="001B3232"/>
    <w:rsid w:val="001C0EBD"/>
    <w:rsid w:val="001C44BF"/>
    <w:rsid w:val="001D0217"/>
    <w:rsid w:val="001D5CE3"/>
    <w:rsid w:val="001E64A5"/>
    <w:rsid w:val="001F1ADE"/>
    <w:rsid w:val="002001A5"/>
    <w:rsid w:val="00200DD5"/>
    <w:rsid w:val="00202004"/>
    <w:rsid w:val="002124F1"/>
    <w:rsid w:val="002143CA"/>
    <w:rsid w:val="00221AAA"/>
    <w:rsid w:val="00224C35"/>
    <w:rsid w:val="002307B0"/>
    <w:rsid w:val="00236016"/>
    <w:rsid w:val="00236F11"/>
    <w:rsid w:val="00237936"/>
    <w:rsid w:val="002402BE"/>
    <w:rsid w:val="00246FAA"/>
    <w:rsid w:val="00254422"/>
    <w:rsid w:val="00256134"/>
    <w:rsid w:val="002962CD"/>
    <w:rsid w:val="002A1440"/>
    <w:rsid w:val="002A182F"/>
    <w:rsid w:val="002A40A8"/>
    <w:rsid w:val="002B1435"/>
    <w:rsid w:val="002B19F1"/>
    <w:rsid w:val="002B4901"/>
    <w:rsid w:val="002B7DB8"/>
    <w:rsid w:val="002C3494"/>
    <w:rsid w:val="002D2D07"/>
    <w:rsid w:val="002D3F47"/>
    <w:rsid w:val="002D492E"/>
    <w:rsid w:val="002E1974"/>
    <w:rsid w:val="002E772F"/>
    <w:rsid w:val="002F2829"/>
    <w:rsid w:val="003043FD"/>
    <w:rsid w:val="0032434E"/>
    <w:rsid w:val="0034366E"/>
    <w:rsid w:val="00354FFF"/>
    <w:rsid w:val="0036016C"/>
    <w:rsid w:val="0036017D"/>
    <w:rsid w:val="00364102"/>
    <w:rsid w:val="0037136D"/>
    <w:rsid w:val="003715AE"/>
    <w:rsid w:val="00375387"/>
    <w:rsid w:val="003804BC"/>
    <w:rsid w:val="00380F60"/>
    <w:rsid w:val="0038353B"/>
    <w:rsid w:val="003858B8"/>
    <w:rsid w:val="00391C3F"/>
    <w:rsid w:val="00392B10"/>
    <w:rsid w:val="00393720"/>
    <w:rsid w:val="00394D7B"/>
    <w:rsid w:val="003A185E"/>
    <w:rsid w:val="003A29B7"/>
    <w:rsid w:val="003B3BC8"/>
    <w:rsid w:val="003C5EE4"/>
    <w:rsid w:val="003C68B9"/>
    <w:rsid w:val="003D19FE"/>
    <w:rsid w:val="003D4E8E"/>
    <w:rsid w:val="003E0620"/>
    <w:rsid w:val="003E3932"/>
    <w:rsid w:val="003E528C"/>
    <w:rsid w:val="00401CC4"/>
    <w:rsid w:val="0040533A"/>
    <w:rsid w:val="00425E32"/>
    <w:rsid w:val="00435E8B"/>
    <w:rsid w:val="00441500"/>
    <w:rsid w:val="00443C80"/>
    <w:rsid w:val="004528BE"/>
    <w:rsid w:val="0046123A"/>
    <w:rsid w:val="00462FD1"/>
    <w:rsid w:val="00464AC7"/>
    <w:rsid w:val="00473BF6"/>
    <w:rsid w:val="00473D05"/>
    <w:rsid w:val="00474304"/>
    <w:rsid w:val="004835CF"/>
    <w:rsid w:val="00494A87"/>
    <w:rsid w:val="004A34EE"/>
    <w:rsid w:val="004A79EB"/>
    <w:rsid w:val="004B5443"/>
    <w:rsid w:val="004C1EC9"/>
    <w:rsid w:val="004D191A"/>
    <w:rsid w:val="004D2064"/>
    <w:rsid w:val="004D403B"/>
    <w:rsid w:val="004E0D59"/>
    <w:rsid w:val="004E16E7"/>
    <w:rsid w:val="004E6FA7"/>
    <w:rsid w:val="004E7F65"/>
    <w:rsid w:val="004F08DD"/>
    <w:rsid w:val="004F3371"/>
    <w:rsid w:val="004F772C"/>
    <w:rsid w:val="00505648"/>
    <w:rsid w:val="00506AB6"/>
    <w:rsid w:val="0051004E"/>
    <w:rsid w:val="00512A0F"/>
    <w:rsid w:val="00515A32"/>
    <w:rsid w:val="00520674"/>
    <w:rsid w:val="005262C9"/>
    <w:rsid w:val="0052656E"/>
    <w:rsid w:val="00526A80"/>
    <w:rsid w:val="0052727A"/>
    <w:rsid w:val="005313A4"/>
    <w:rsid w:val="005432A9"/>
    <w:rsid w:val="005569F7"/>
    <w:rsid w:val="00560B46"/>
    <w:rsid w:val="005620A6"/>
    <w:rsid w:val="005646E6"/>
    <w:rsid w:val="005802B5"/>
    <w:rsid w:val="00584419"/>
    <w:rsid w:val="005871BE"/>
    <w:rsid w:val="00595EEE"/>
    <w:rsid w:val="00597BD6"/>
    <w:rsid w:val="005B0134"/>
    <w:rsid w:val="005B4A43"/>
    <w:rsid w:val="005B7C90"/>
    <w:rsid w:val="005C3C75"/>
    <w:rsid w:val="005D3CBC"/>
    <w:rsid w:val="005E1C74"/>
    <w:rsid w:val="005F0B85"/>
    <w:rsid w:val="005F7EED"/>
    <w:rsid w:val="00601205"/>
    <w:rsid w:val="00604E1C"/>
    <w:rsid w:val="006123BA"/>
    <w:rsid w:val="00620699"/>
    <w:rsid w:val="00643025"/>
    <w:rsid w:val="006454E1"/>
    <w:rsid w:val="006475DB"/>
    <w:rsid w:val="0065092B"/>
    <w:rsid w:val="00651600"/>
    <w:rsid w:val="00651F55"/>
    <w:rsid w:val="00656E2D"/>
    <w:rsid w:val="00660BA1"/>
    <w:rsid w:val="00670CC0"/>
    <w:rsid w:val="00690AA2"/>
    <w:rsid w:val="0069146C"/>
    <w:rsid w:val="00696700"/>
    <w:rsid w:val="00697449"/>
    <w:rsid w:val="006A4891"/>
    <w:rsid w:val="006C059A"/>
    <w:rsid w:val="006C5398"/>
    <w:rsid w:val="006D1FC0"/>
    <w:rsid w:val="006D3B5E"/>
    <w:rsid w:val="006D790A"/>
    <w:rsid w:val="006E258D"/>
    <w:rsid w:val="006E2A0C"/>
    <w:rsid w:val="006F2583"/>
    <w:rsid w:val="006F6401"/>
    <w:rsid w:val="006F74DB"/>
    <w:rsid w:val="006F7565"/>
    <w:rsid w:val="007014EE"/>
    <w:rsid w:val="00703271"/>
    <w:rsid w:val="00726887"/>
    <w:rsid w:val="0073775A"/>
    <w:rsid w:val="00740F40"/>
    <w:rsid w:val="007425B5"/>
    <w:rsid w:val="007453F4"/>
    <w:rsid w:val="00751FA8"/>
    <w:rsid w:val="00756ABC"/>
    <w:rsid w:val="00774934"/>
    <w:rsid w:val="00781BE5"/>
    <w:rsid w:val="00786953"/>
    <w:rsid w:val="007944C8"/>
    <w:rsid w:val="00795605"/>
    <w:rsid w:val="007A647D"/>
    <w:rsid w:val="007B0B90"/>
    <w:rsid w:val="007B6F77"/>
    <w:rsid w:val="007B7FF6"/>
    <w:rsid w:val="007C0CE8"/>
    <w:rsid w:val="007C1B3D"/>
    <w:rsid w:val="007C2BCB"/>
    <w:rsid w:val="007D3B18"/>
    <w:rsid w:val="007E03CE"/>
    <w:rsid w:val="007E0734"/>
    <w:rsid w:val="007E352D"/>
    <w:rsid w:val="007E4C59"/>
    <w:rsid w:val="007E4D10"/>
    <w:rsid w:val="007E5F6C"/>
    <w:rsid w:val="007F3AB9"/>
    <w:rsid w:val="007F5D36"/>
    <w:rsid w:val="00806D74"/>
    <w:rsid w:val="008079C7"/>
    <w:rsid w:val="00807E21"/>
    <w:rsid w:val="008148E4"/>
    <w:rsid w:val="00824C15"/>
    <w:rsid w:val="0083377F"/>
    <w:rsid w:val="008419FA"/>
    <w:rsid w:val="00856547"/>
    <w:rsid w:val="00860CAC"/>
    <w:rsid w:val="00862647"/>
    <w:rsid w:val="00874A13"/>
    <w:rsid w:val="00874B28"/>
    <w:rsid w:val="008873BF"/>
    <w:rsid w:val="008949B8"/>
    <w:rsid w:val="00896528"/>
    <w:rsid w:val="008975FB"/>
    <w:rsid w:val="008A2BCD"/>
    <w:rsid w:val="008A41BB"/>
    <w:rsid w:val="008A679B"/>
    <w:rsid w:val="008B1935"/>
    <w:rsid w:val="008C06BA"/>
    <w:rsid w:val="008C2B70"/>
    <w:rsid w:val="008C4AA6"/>
    <w:rsid w:val="008D07D4"/>
    <w:rsid w:val="008D22DD"/>
    <w:rsid w:val="008D3410"/>
    <w:rsid w:val="008D5E4C"/>
    <w:rsid w:val="008D686C"/>
    <w:rsid w:val="008E7D65"/>
    <w:rsid w:val="008F44F8"/>
    <w:rsid w:val="008F6B47"/>
    <w:rsid w:val="009034D9"/>
    <w:rsid w:val="00904206"/>
    <w:rsid w:val="00906365"/>
    <w:rsid w:val="00906AFC"/>
    <w:rsid w:val="00917BDD"/>
    <w:rsid w:val="00926BB9"/>
    <w:rsid w:val="009336DF"/>
    <w:rsid w:val="00933ED8"/>
    <w:rsid w:val="00934E8B"/>
    <w:rsid w:val="00937351"/>
    <w:rsid w:val="00937C85"/>
    <w:rsid w:val="0094462D"/>
    <w:rsid w:val="009450D9"/>
    <w:rsid w:val="00950857"/>
    <w:rsid w:val="00962143"/>
    <w:rsid w:val="00963A91"/>
    <w:rsid w:val="009644E9"/>
    <w:rsid w:val="00973930"/>
    <w:rsid w:val="00974EBC"/>
    <w:rsid w:val="00975277"/>
    <w:rsid w:val="00984AF9"/>
    <w:rsid w:val="0099644D"/>
    <w:rsid w:val="009A3FE3"/>
    <w:rsid w:val="009A43E8"/>
    <w:rsid w:val="009A751C"/>
    <w:rsid w:val="009B5763"/>
    <w:rsid w:val="009B6BAF"/>
    <w:rsid w:val="009C638A"/>
    <w:rsid w:val="009D5B02"/>
    <w:rsid w:val="009E73DD"/>
    <w:rsid w:val="009F00FF"/>
    <w:rsid w:val="009F39C3"/>
    <w:rsid w:val="009F6E10"/>
    <w:rsid w:val="009F701D"/>
    <w:rsid w:val="00A02A73"/>
    <w:rsid w:val="00A0472E"/>
    <w:rsid w:val="00A11118"/>
    <w:rsid w:val="00A11770"/>
    <w:rsid w:val="00A11D92"/>
    <w:rsid w:val="00A13D8F"/>
    <w:rsid w:val="00A20D74"/>
    <w:rsid w:val="00A2255F"/>
    <w:rsid w:val="00A35F8C"/>
    <w:rsid w:val="00A36BB4"/>
    <w:rsid w:val="00A4571C"/>
    <w:rsid w:val="00A4579B"/>
    <w:rsid w:val="00A46072"/>
    <w:rsid w:val="00A6095C"/>
    <w:rsid w:val="00A81161"/>
    <w:rsid w:val="00A83B63"/>
    <w:rsid w:val="00A91AF6"/>
    <w:rsid w:val="00A949CC"/>
    <w:rsid w:val="00A958AE"/>
    <w:rsid w:val="00A970F5"/>
    <w:rsid w:val="00AA4C41"/>
    <w:rsid w:val="00AA6462"/>
    <w:rsid w:val="00AA7B37"/>
    <w:rsid w:val="00AC7DC4"/>
    <w:rsid w:val="00AD184A"/>
    <w:rsid w:val="00AD1C8B"/>
    <w:rsid w:val="00AE183B"/>
    <w:rsid w:val="00AF18B2"/>
    <w:rsid w:val="00AF4F0F"/>
    <w:rsid w:val="00AF74EC"/>
    <w:rsid w:val="00B0586A"/>
    <w:rsid w:val="00B11E53"/>
    <w:rsid w:val="00B162CE"/>
    <w:rsid w:val="00B174D1"/>
    <w:rsid w:val="00B21441"/>
    <w:rsid w:val="00B269D4"/>
    <w:rsid w:val="00B277FC"/>
    <w:rsid w:val="00B33850"/>
    <w:rsid w:val="00B44817"/>
    <w:rsid w:val="00B511BB"/>
    <w:rsid w:val="00B55DDC"/>
    <w:rsid w:val="00B6296C"/>
    <w:rsid w:val="00B6347A"/>
    <w:rsid w:val="00B63CBB"/>
    <w:rsid w:val="00B7234D"/>
    <w:rsid w:val="00B74770"/>
    <w:rsid w:val="00B750D6"/>
    <w:rsid w:val="00B81F8D"/>
    <w:rsid w:val="00B84F41"/>
    <w:rsid w:val="00B94129"/>
    <w:rsid w:val="00B959B4"/>
    <w:rsid w:val="00B96A21"/>
    <w:rsid w:val="00B96B38"/>
    <w:rsid w:val="00B97573"/>
    <w:rsid w:val="00BA0DB4"/>
    <w:rsid w:val="00BA13CA"/>
    <w:rsid w:val="00BB3D7A"/>
    <w:rsid w:val="00BD2463"/>
    <w:rsid w:val="00BD3C9C"/>
    <w:rsid w:val="00BE6E7D"/>
    <w:rsid w:val="00BE7440"/>
    <w:rsid w:val="00BF18E0"/>
    <w:rsid w:val="00C00369"/>
    <w:rsid w:val="00C062AA"/>
    <w:rsid w:val="00C135C6"/>
    <w:rsid w:val="00C1661C"/>
    <w:rsid w:val="00C17EA5"/>
    <w:rsid w:val="00C2111A"/>
    <w:rsid w:val="00C366F7"/>
    <w:rsid w:val="00C37860"/>
    <w:rsid w:val="00C42417"/>
    <w:rsid w:val="00C50E54"/>
    <w:rsid w:val="00C54FCD"/>
    <w:rsid w:val="00C61CC7"/>
    <w:rsid w:val="00C621E7"/>
    <w:rsid w:val="00C662D3"/>
    <w:rsid w:val="00C6727A"/>
    <w:rsid w:val="00C86C09"/>
    <w:rsid w:val="00CA2B05"/>
    <w:rsid w:val="00CA4878"/>
    <w:rsid w:val="00CC0466"/>
    <w:rsid w:val="00CC61DA"/>
    <w:rsid w:val="00CC73E3"/>
    <w:rsid w:val="00CC7D73"/>
    <w:rsid w:val="00CD020A"/>
    <w:rsid w:val="00CD6196"/>
    <w:rsid w:val="00CE59FD"/>
    <w:rsid w:val="00CF296E"/>
    <w:rsid w:val="00D0644C"/>
    <w:rsid w:val="00D10000"/>
    <w:rsid w:val="00D1491F"/>
    <w:rsid w:val="00D17FDB"/>
    <w:rsid w:val="00D2596B"/>
    <w:rsid w:val="00D34C75"/>
    <w:rsid w:val="00D42E0C"/>
    <w:rsid w:val="00D54086"/>
    <w:rsid w:val="00D57AC7"/>
    <w:rsid w:val="00D61A65"/>
    <w:rsid w:val="00D66FF1"/>
    <w:rsid w:val="00D740B9"/>
    <w:rsid w:val="00D80A62"/>
    <w:rsid w:val="00D852BB"/>
    <w:rsid w:val="00D867E9"/>
    <w:rsid w:val="00D86A9B"/>
    <w:rsid w:val="00D86C71"/>
    <w:rsid w:val="00D879F9"/>
    <w:rsid w:val="00D97A2C"/>
    <w:rsid w:val="00DB33CA"/>
    <w:rsid w:val="00DB3A35"/>
    <w:rsid w:val="00DC6FEA"/>
    <w:rsid w:val="00DC7678"/>
    <w:rsid w:val="00DD25B6"/>
    <w:rsid w:val="00DE39F7"/>
    <w:rsid w:val="00DE6B41"/>
    <w:rsid w:val="00DF135A"/>
    <w:rsid w:val="00DF696E"/>
    <w:rsid w:val="00E01903"/>
    <w:rsid w:val="00E03C20"/>
    <w:rsid w:val="00E0503D"/>
    <w:rsid w:val="00E062A6"/>
    <w:rsid w:val="00E20119"/>
    <w:rsid w:val="00E20E39"/>
    <w:rsid w:val="00E234AC"/>
    <w:rsid w:val="00E24AB0"/>
    <w:rsid w:val="00E255CD"/>
    <w:rsid w:val="00E25A6A"/>
    <w:rsid w:val="00E3702C"/>
    <w:rsid w:val="00E40CDC"/>
    <w:rsid w:val="00E45440"/>
    <w:rsid w:val="00E4637B"/>
    <w:rsid w:val="00E52A4F"/>
    <w:rsid w:val="00E61D5D"/>
    <w:rsid w:val="00E63AC7"/>
    <w:rsid w:val="00E64BEB"/>
    <w:rsid w:val="00E775C5"/>
    <w:rsid w:val="00EB072B"/>
    <w:rsid w:val="00EB79F0"/>
    <w:rsid w:val="00EC5246"/>
    <w:rsid w:val="00EC7688"/>
    <w:rsid w:val="00ED0AE6"/>
    <w:rsid w:val="00ED5D13"/>
    <w:rsid w:val="00EE390E"/>
    <w:rsid w:val="00EE3AD9"/>
    <w:rsid w:val="00EF1660"/>
    <w:rsid w:val="00EF1FB2"/>
    <w:rsid w:val="00EF776C"/>
    <w:rsid w:val="00F00B99"/>
    <w:rsid w:val="00F052DC"/>
    <w:rsid w:val="00F14CF8"/>
    <w:rsid w:val="00F174C3"/>
    <w:rsid w:val="00F24552"/>
    <w:rsid w:val="00F30F1F"/>
    <w:rsid w:val="00F326F5"/>
    <w:rsid w:val="00F33ABA"/>
    <w:rsid w:val="00F351ED"/>
    <w:rsid w:val="00F35A38"/>
    <w:rsid w:val="00F42FC5"/>
    <w:rsid w:val="00F43DD9"/>
    <w:rsid w:val="00F46F9E"/>
    <w:rsid w:val="00F5402A"/>
    <w:rsid w:val="00F55CDB"/>
    <w:rsid w:val="00F5628F"/>
    <w:rsid w:val="00F57876"/>
    <w:rsid w:val="00F71450"/>
    <w:rsid w:val="00F7246F"/>
    <w:rsid w:val="00F72DCD"/>
    <w:rsid w:val="00F752B4"/>
    <w:rsid w:val="00F85E63"/>
    <w:rsid w:val="00F85E7A"/>
    <w:rsid w:val="00F97883"/>
    <w:rsid w:val="00FA0A48"/>
    <w:rsid w:val="00FA1842"/>
    <w:rsid w:val="00FA1D39"/>
    <w:rsid w:val="00FA49C0"/>
    <w:rsid w:val="00FA6057"/>
    <w:rsid w:val="00FB171A"/>
    <w:rsid w:val="00FB6680"/>
    <w:rsid w:val="00FC38C5"/>
    <w:rsid w:val="00FE3565"/>
    <w:rsid w:val="00FE4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E8"/>
  </w:style>
  <w:style w:type="paragraph" w:styleId="Heading1">
    <w:name w:val="heading 1"/>
    <w:aliases w:val="UC Heading 1"/>
    <w:basedOn w:val="Normal"/>
    <w:next w:val="Normal"/>
    <w:link w:val="Heading1Char"/>
    <w:qFormat/>
    <w:rsid w:val="00F72DCD"/>
    <w:pPr>
      <w:keepNext/>
      <w:keepLines/>
      <w:pageBreakBefore/>
      <w:numPr>
        <w:numId w:val="1"/>
      </w:numPr>
      <w:pBdr>
        <w:top w:val="single" w:sz="18" w:space="1" w:color="auto"/>
      </w:pBdr>
      <w:overflowPunct w:val="0"/>
      <w:autoSpaceDE w:val="0"/>
      <w:autoSpaceDN w:val="0"/>
      <w:adjustRightInd w:val="0"/>
      <w:spacing w:before="142" w:after="113" w:line="240" w:lineRule="auto"/>
      <w:outlineLvl w:val="0"/>
    </w:pPr>
    <w:rPr>
      <w:rFonts w:ascii="Arial" w:eastAsia="Times New Roman" w:hAnsi="Arial" w:cs="Times New Roman"/>
      <w:kern w:val="28"/>
      <w:sz w:val="36"/>
      <w:szCs w:val="20"/>
    </w:rPr>
  </w:style>
  <w:style w:type="paragraph" w:styleId="Heading2">
    <w:name w:val="heading 2"/>
    <w:basedOn w:val="Normal"/>
    <w:next w:val="Normal"/>
    <w:link w:val="Heading2Char"/>
    <w:semiHidden/>
    <w:unhideWhenUsed/>
    <w:qFormat/>
    <w:rsid w:val="00F72DCD"/>
    <w:pPr>
      <w:keepNext/>
      <w:numPr>
        <w:ilvl w:val="1"/>
        <w:numId w:val="1"/>
      </w:numPr>
      <w:pBdr>
        <w:top w:val="single" w:sz="6" w:space="1" w:color="auto"/>
      </w:pBdr>
      <w:overflowPunct w:val="0"/>
      <w:autoSpaceDE w:val="0"/>
      <w:autoSpaceDN w:val="0"/>
      <w:adjustRightInd w:val="0"/>
      <w:spacing w:before="425" w:after="113" w:line="240" w:lineRule="auto"/>
      <w:outlineLvl w:val="1"/>
    </w:pPr>
    <w:rPr>
      <w:rFonts w:ascii="Arial" w:eastAsia="Times New Roman" w:hAnsi="Arial" w:cs="Times New Roman"/>
      <w:b/>
      <w:sz w:val="28"/>
      <w:szCs w:val="20"/>
    </w:rPr>
  </w:style>
  <w:style w:type="paragraph" w:styleId="Heading3">
    <w:name w:val="heading 3"/>
    <w:aliases w:val="UC Heading 3"/>
    <w:basedOn w:val="Normal"/>
    <w:next w:val="Normal"/>
    <w:link w:val="Heading3Char"/>
    <w:semiHidden/>
    <w:unhideWhenUsed/>
    <w:qFormat/>
    <w:rsid w:val="00F72DCD"/>
    <w:pPr>
      <w:keepNext/>
      <w:numPr>
        <w:ilvl w:val="2"/>
        <w:numId w:val="1"/>
      </w:numPr>
      <w:overflowPunct w:val="0"/>
      <w:autoSpaceDE w:val="0"/>
      <w:autoSpaceDN w:val="0"/>
      <w:adjustRightInd w:val="0"/>
      <w:spacing w:before="425" w:after="113" w:line="240" w:lineRule="auto"/>
      <w:outlineLvl w:val="2"/>
    </w:pPr>
    <w:rPr>
      <w:rFonts w:ascii="Arial" w:eastAsia="Times New Roman" w:hAnsi="Arial" w:cs="Times New Roman"/>
      <w:i/>
      <w:sz w:val="24"/>
      <w:szCs w:val="20"/>
    </w:rPr>
  </w:style>
  <w:style w:type="paragraph" w:styleId="Heading4">
    <w:name w:val="heading 4"/>
    <w:basedOn w:val="Normal"/>
    <w:next w:val="Normal"/>
    <w:link w:val="Heading4Char"/>
    <w:semiHidden/>
    <w:unhideWhenUsed/>
    <w:qFormat/>
    <w:rsid w:val="00F72DCD"/>
    <w:pPr>
      <w:keepNext/>
      <w:numPr>
        <w:ilvl w:val="3"/>
        <w:numId w:val="1"/>
      </w:numPr>
      <w:overflowPunct w:val="0"/>
      <w:autoSpaceDE w:val="0"/>
      <w:autoSpaceDN w:val="0"/>
      <w:adjustRightInd w:val="0"/>
      <w:spacing w:before="120" w:after="60" w:line="240" w:lineRule="auto"/>
      <w:ind w:hanging="324"/>
      <w:outlineLvl w:val="3"/>
    </w:pPr>
    <w:rPr>
      <w:rFonts w:ascii="Arial" w:eastAsia="Times New Roman" w:hAnsi="Arial" w:cs="Times New Roman"/>
      <w:b/>
      <w:iCs/>
      <w:szCs w:val="20"/>
    </w:rPr>
  </w:style>
  <w:style w:type="paragraph" w:styleId="Heading5">
    <w:name w:val="heading 5"/>
    <w:basedOn w:val="Normal"/>
    <w:next w:val="Normal"/>
    <w:link w:val="Heading5Char"/>
    <w:semiHidden/>
    <w:unhideWhenUsed/>
    <w:qFormat/>
    <w:rsid w:val="00F72DCD"/>
    <w:pPr>
      <w:numPr>
        <w:ilvl w:val="4"/>
        <w:numId w:val="1"/>
      </w:numPr>
      <w:overflowPunct w:val="0"/>
      <w:autoSpaceDE w:val="0"/>
      <w:autoSpaceDN w:val="0"/>
      <w:adjustRightInd w:val="0"/>
      <w:spacing w:before="240" w:after="60" w:line="240" w:lineRule="auto"/>
      <w:outlineLvl w:val="4"/>
    </w:pPr>
    <w:rPr>
      <w:rFonts w:ascii="Arial" w:eastAsia="Times New Roman" w:hAnsi="Arial" w:cs="Times New Roman"/>
      <w:szCs w:val="20"/>
      <w:lang w:val="da-DK"/>
    </w:rPr>
  </w:style>
  <w:style w:type="paragraph" w:styleId="Heading6">
    <w:name w:val="heading 6"/>
    <w:basedOn w:val="Normal"/>
    <w:next w:val="Normal"/>
    <w:link w:val="Heading6Char"/>
    <w:semiHidden/>
    <w:unhideWhenUsed/>
    <w:qFormat/>
    <w:rsid w:val="00F72DCD"/>
    <w:pPr>
      <w:numPr>
        <w:ilvl w:val="5"/>
        <w:numId w:val="1"/>
      </w:numPr>
      <w:overflowPunct w:val="0"/>
      <w:autoSpaceDE w:val="0"/>
      <w:autoSpaceDN w:val="0"/>
      <w:adjustRightInd w:val="0"/>
      <w:spacing w:before="240" w:after="60" w:line="240" w:lineRule="auto"/>
      <w:outlineLvl w:val="5"/>
    </w:pPr>
    <w:rPr>
      <w:rFonts w:ascii="Arial" w:eastAsia="Times New Roman" w:hAnsi="Arial" w:cs="Times New Roman"/>
      <w:i/>
      <w:szCs w:val="20"/>
      <w:lang w:val="da-DK"/>
    </w:rPr>
  </w:style>
  <w:style w:type="paragraph" w:styleId="Heading7">
    <w:name w:val="heading 7"/>
    <w:basedOn w:val="Normal"/>
    <w:next w:val="Normal"/>
    <w:link w:val="Heading7Char"/>
    <w:semiHidden/>
    <w:unhideWhenUsed/>
    <w:qFormat/>
    <w:rsid w:val="00F72DCD"/>
    <w:pPr>
      <w:numPr>
        <w:ilvl w:val="6"/>
        <w:numId w:val="1"/>
      </w:numPr>
      <w:overflowPunct w:val="0"/>
      <w:autoSpaceDE w:val="0"/>
      <w:autoSpaceDN w:val="0"/>
      <w:adjustRightInd w:val="0"/>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semiHidden/>
    <w:unhideWhenUsed/>
    <w:qFormat/>
    <w:rsid w:val="00F72DCD"/>
    <w:pPr>
      <w:numPr>
        <w:ilvl w:val="7"/>
        <w:numId w:val="1"/>
      </w:numPr>
      <w:overflowPunct w:val="0"/>
      <w:autoSpaceDE w:val="0"/>
      <w:autoSpaceDN w:val="0"/>
      <w:adjustRightInd w:val="0"/>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semiHidden/>
    <w:unhideWhenUsed/>
    <w:qFormat/>
    <w:rsid w:val="00F72DCD"/>
    <w:pPr>
      <w:numPr>
        <w:ilvl w:val="8"/>
        <w:numId w:val="1"/>
      </w:numPr>
      <w:overflowPunct w:val="0"/>
      <w:autoSpaceDE w:val="0"/>
      <w:autoSpaceDN w:val="0"/>
      <w:adjustRightInd w:val="0"/>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60"/>
    <w:rPr>
      <w:rFonts w:ascii="Tahoma" w:hAnsi="Tahoma" w:cs="Tahoma"/>
      <w:sz w:val="16"/>
      <w:szCs w:val="16"/>
    </w:rPr>
  </w:style>
  <w:style w:type="character" w:customStyle="1" w:styleId="Heading1Char">
    <w:name w:val="Heading 1 Char"/>
    <w:aliases w:val="UC Heading 1 Char"/>
    <w:basedOn w:val="DefaultParagraphFont"/>
    <w:link w:val="Heading1"/>
    <w:rsid w:val="00F72DCD"/>
    <w:rPr>
      <w:rFonts w:ascii="Arial" w:eastAsia="Times New Roman" w:hAnsi="Arial" w:cs="Times New Roman"/>
      <w:kern w:val="28"/>
      <w:sz w:val="36"/>
      <w:szCs w:val="20"/>
    </w:rPr>
  </w:style>
  <w:style w:type="character" w:customStyle="1" w:styleId="Heading2Char">
    <w:name w:val="Heading 2 Char"/>
    <w:basedOn w:val="DefaultParagraphFont"/>
    <w:link w:val="Heading2"/>
    <w:semiHidden/>
    <w:rsid w:val="00F72DCD"/>
    <w:rPr>
      <w:rFonts w:ascii="Arial" w:eastAsia="Times New Roman" w:hAnsi="Arial" w:cs="Times New Roman"/>
      <w:b/>
      <w:sz w:val="28"/>
      <w:szCs w:val="20"/>
    </w:rPr>
  </w:style>
  <w:style w:type="character" w:customStyle="1" w:styleId="Heading3Char">
    <w:name w:val="Heading 3 Char"/>
    <w:aliases w:val="UC Heading 3 Char"/>
    <w:basedOn w:val="DefaultParagraphFont"/>
    <w:link w:val="Heading3"/>
    <w:semiHidden/>
    <w:rsid w:val="00F72DCD"/>
    <w:rPr>
      <w:rFonts w:ascii="Arial" w:eastAsia="Times New Roman" w:hAnsi="Arial" w:cs="Times New Roman"/>
      <w:i/>
      <w:sz w:val="24"/>
      <w:szCs w:val="20"/>
    </w:rPr>
  </w:style>
  <w:style w:type="character" w:customStyle="1" w:styleId="Heading4Char">
    <w:name w:val="Heading 4 Char"/>
    <w:basedOn w:val="DefaultParagraphFont"/>
    <w:link w:val="Heading4"/>
    <w:semiHidden/>
    <w:rsid w:val="00F72DCD"/>
    <w:rPr>
      <w:rFonts w:ascii="Arial" w:eastAsia="Times New Roman" w:hAnsi="Arial" w:cs="Times New Roman"/>
      <w:b/>
      <w:iCs/>
      <w:szCs w:val="20"/>
    </w:rPr>
  </w:style>
  <w:style w:type="character" w:customStyle="1" w:styleId="Heading5Char">
    <w:name w:val="Heading 5 Char"/>
    <w:basedOn w:val="DefaultParagraphFont"/>
    <w:link w:val="Heading5"/>
    <w:semiHidden/>
    <w:rsid w:val="00F72DCD"/>
    <w:rPr>
      <w:rFonts w:ascii="Arial" w:eastAsia="Times New Roman" w:hAnsi="Arial" w:cs="Times New Roman"/>
      <w:szCs w:val="20"/>
      <w:lang w:val="da-DK"/>
    </w:rPr>
  </w:style>
  <w:style w:type="character" w:customStyle="1" w:styleId="Heading6Char">
    <w:name w:val="Heading 6 Char"/>
    <w:basedOn w:val="DefaultParagraphFont"/>
    <w:link w:val="Heading6"/>
    <w:semiHidden/>
    <w:rsid w:val="00F72DCD"/>
    <w:rPr>
      <w:rFonts w:ascii="Arial" w:eastAsia="Times New Roman" w:hAnsi="Arial" w:cs="Times New Roman"/>
      <w:i/>
      <w:szCs w:val="20"/>
      <w:lang w:val="da-DK"/>
    </w:rPr>
  </w:style>
  <w:style w:type="character" w:customStyle="1" w:styleId="Heading7Char">
    <w:name w:val="Heading 7 Char"/>
    <w:basedOn w:val="DefaultParagraphFont"/>
    <w:link w:val="Heading7"/>
    <w:semiHidden/>
    <w:rsid w:val="00F72DCD"/>
    <w:rPr>
      <w:rFonts w:ascii="Arial" w:eastAsia="Times New Roman" w:hAnsi="Arial" w:cs="Times New Roman"/>
      <w:sz w:val="20"/>
      <w:szCs w:val="20"/>
    </w:rPr>
  </w:style>
  <w:style w:type="character" w:customStyle="1" w:styleId="Heading8Char">
    <w:name w:val="Heading 8 Char"/>
    <w:basedOn w:val="DefaultParagraphFont"/>
    <w:link w:val="Heading8"/>
    <w:semiHidden/>
    <w:rsid w:val="00F72DCD"/>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F72DCD"/>
    <w:rPr>
      <w:rFonts w:ascii="Arial" w:eastAsia="Times New Roman" w:hAnsi="Arial" w:cs="Times New Roman"/>
      <w:i/>
      <w:sz w:val="18"/>
      <w:szCs w:val="20"/>
    </w:rPr>
  </w:style>
  <w:style w:type="paragraph" w:styleId="BodyText">
    <w:name w:val="Body Text"/>
    <w:basedOn w:val="Normal"/>
    <w:link w:val="BodyTextChar"/>
    <w:semiHidden/>
    <w:unhideWhenUsed/>
    <w:rsid w:val="00F72DCD"/>
    <w:pPr>
      <w:overflowPunct w:val="0"/>
      <w:autoSpaceDE w:val="0"/>
      <w:autoSpaceDN w:val="0"/>
      <w:adjustRightInd w:val="0"/>
      <w:spacing w:after="215" w:line="240" w:lineRule="auto"/>
      <w:ind w:left="576"/>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F72DCD"/>
    <w:rPr>
      <w:rFonts w:ascii="Arial" w:eastAsia="Times New Roman" w:hAnsi="Arial" w:cs="Times New Roman"/>
      <w:sz w:val="20"/>
      <w:szCs w:val="20"/>
    </w:rPr>
  </w:style>
  <w:style w:type="paragraph" w:customStyle="1" w:styleId="TableText">
    <w:name w:val="Table Text"/>
    <w:basedOn w:val="BodyText"/>
    <w:rsid w:val="00F72DCD"/>
    <w:pPr>
      <w:spacing w:after="0"/>
      <w:ind w:left="28" w:right="28"/>
    </w:pPr>
  </w:style>
  <w:style w:type="paragraph" w:customStyle="1" w:styleId="HeadingA">
    <w:name w:val="Heading A"/>
    <w:basedOn w:val="Heading1"/>
    <w:rsid w:val="00F72DCD"/>
    <w:pPr>
      <w:outlineLvl w:val="9"/>
    </w:pPr>
    <w:rPr>
      <w:b/>
    </w:rPr>
  </w:style>
  <w:style w:type="paragraph" w:customStyle="1" w:styleId="HeadingB">
    <w:name w:val="Heading B"/>
    <w:basedOn w:val="Heading2"/>
    <w:rsid w:val="00F72DCD"/>
    <w:pPr>
      <w:outlineLvl w:val="9"/>
    </w:pPr>
  </w:style>
  <w:style w:type="paragraph" w:styleId="ListParagraph">
    <w:name w:val="List Paragraph"/>
    <w:basedOn w:val="Normal"/>
    <w:uiPriority w:val="34"/>
    <w:qFormat/>
    <w:rsid w:val="002A182F"/>
    <w:pPr>
      <w:ind w:left="720"/>
      <w:contextualSpacing/>
    </w:pPr>
  </w:style>
  <w:style w:type="paragraph" w:styleId="Header">
    <w:name w:val="header"/>
    <w:basedOn w:val="Normal"/>
    <w:link w:val="HeaderChar"/>
    <w:uiPriority w:val="99"/>
    <w:unhideWhenUsed/>
    <w:rsid w:val="006E2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A0C"/>
  </w:style>
  <w:style w:type="paragraph" w:styleId="Footer">
    <w:name w:val="footer"/>
    <w:basedOn w:val="Normal"/>
    <w:link w:val="FooterChar"/>
    <w:uiPriority w:val="99"/>
    <w:unhideWhenUsed/>
    <w:rsid w:val="006E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C Heading 1"/>
    <w:basedOn w:val="Normal"/>
    <w:next w:val="Normal"/>
    <w:link w:val="Heading1Char"/>
    <w:qFormat/>
    <w:rsid w:val="00F72DCD"/>
    <w:pPr>
      <w:keepNext/>
      <w:keepLines/>
      <w:pageBreakBefore/>
      <w:numPr>
        <w:numId w:val="1"/>
      </w:numPr>
      <w:pBdr>
        <w:top w:val="single" w:sz="18" w:space="1" w:color="auto"/>
      </w:pBdr>
      <w:overflowPunct w:val="0"/>
      <w:autoSpaceDE w:val="0"/>
      <w:autoSpaceDN w:val="0"/>
      <w:adjustRightInd w:val="0"/>
      <w:spacing w:before="142" w:after="113" w:line="240" w:lineRule="auto"/>
      <w:outlineLvl w:val="0"/>
    </w:pPr>
    <w:rPr>
      <w:rFonts w:ascii="Arial" w:eastAsia="Times New Roman" w:hAnsi="Arial" w:cs="Times New Roman"/>
      <w:kern w:val="28"/>
      <w:sz w:val="36"/>
      <w:szCs w:val="20"/>
    </w:rPr>
  </w:style>
  <w:style w:type="paragraph" w:styleId="Heading2">
    <w:name w:val="heading 2"/>
    <w:basedOn w:val="Normal"/>
    <w:next w:val="Normal"/>
    <w:link w:val="Heading2Char"/>
    <w:semiHidden/>
    <w:unhideWhenUsed/>
    <w:qFormat/>
    <w:rsid w:val="00F72DCD"/>
    <w:pPr>
      <w:keepNext/>
      <w:numPr>
        <w:ilvl w:val="1"/>
        <w:numId w:val="1"/>
      </w:numPr>
      <w:pBdr>
        <w:top w:val="single" w:sz="6" w:space="1" w:color="auto"/>
      </w:pBdr>
      <w:overflowPunct w:val="0"/>
      <w:autoSpaceDE w:val="0"/>
      <w:autoSpaceDN w:val="0"/>
      <w:adjustRightInd w:val="0"/>
      <w:spacing w:before="425" w:after="113" w:line="240" w:lineRule="auto"/>
      <w:outlineLvl w:val="1"/>
    </w:pPr>
    <w:rPr>
      <w:rFonts w:ascii="Arial" w:eastAsia="Times New Roman" w:hAnsi="Arial" w:cs="Times New Roman"/>
      <w:b/>
      <w:sz w:val="28"/>
      <w:szCs w:val="20"/>
    </w:rPr>
  </w:style>
  <w:style w:type="paragraph" w:styleId="Heading3">
    <w:name w:val="heading 3"/>
    <w:aliases w:val="UC Heading 3"/>
    <w:basedOn w:val="Normal"/>
    <w:next w:val="Normal"/>
    <w:link w:val="Heading3Char"/>
    <w:semiHidden/>
    <w:unhideWhenUsed/>
    <w:qFormat/>
    <w:rsid w:val="00F72DCD"/>
    <w:pPr>
      <w:keepNext/>
      <w:numPr>
        <w:ilvl w:val="2"/>
        <w:numId w:val="1"/>
      </w:numPr>
      <w:overflowPunct w:val="0"/>
      <w:autoSpaceDE w:val="0"/>
      <w:autoSpaceDN w:val="0"/>
      <w:adjustRightInd w:val="0"/>
      <w:spacing w:before="425" w:after="113" w:line="240" w:lineRule="auto"/>
      <w:outlineLvl w:val="2"/>
    </w:pPr>
    <w:rPr>
      <w:rFonts w:ascii="Arial" w:eastAsia="Times New Roman" w:hAnsi="Arial" w:cs="Times New Roman"/>
      <w:i/>
      <w:sz w:val="24"/>
      <w:szCs w:val="20"/>
    </w:rPr>
  </w:style>
  <w:style w:type="paragraph" w:styleId="Heading4">
    <w:name w:val="heading 4"/>
    <w:basedOn w:val="Normal"/>
    <w:next w:val="Normal"/>
    <w:link w:val="Heading4Char"/>
    <w:semiHidden/>
    <w:unhideWhenUsed/>
    <w:qFormat/>
    <w:rsid w:val="00F72DCD"/>
    <w:pPr>
      <w:keepNext/>
      <w:numPr>
        <w:ilvl w:val="3"/>
        <w:numId w:val="1"/>
      </w:numPr>
      <w:overflowPunct w:val="0"/>
      <w:autoSpaceDE w:val="0"/>
      <w:autoSpaceDN w:val="0"/>
      <w:adjustRightInd w:val="0"/>
      <w:spacing w:before="120" w:after="60" w:line="240" w:lineRule="auto"/>
      <w:ind w:hanging="324"/>
      <w:outlineLvl w:val="3"/>
    </w:pPr>
    <w:rPr>
      <w:rFonts w:ascii="Arial" w:eastAsia="Times New Roman" w:hAnsi="Arial" w:cs="Times New Roman"/>
      <w:b/>
      <w:iCs/>
      <w:szCs w:val="20"/>
    </w:rPr>
  </w:style>
  <w:style w:type="paragraph" w:styleId="Heading5">
    <w:name w:val="heading 5"/>
    <w:basedOn w:val="Normal"/>
    <w:next w:val="Normal"/>
    <w:link w:val="Heading5Char"/>
    <w:semiHidden/>
    <w:unhideWhenUsed/>
    <w:qFormat/>
    <w:rsid w:val="00F72DCD"/>
    <w:pPr>
      <w:numPr>
        <w:ilvl w:val="4"/>
        <w:numId w:val="1"/>
      </w:numPr>
      <w:overflowPunct w:val="0"/>
      <w:autoSpaceDE w:val="0"/>
      <w:autoSpaceDN w:val="0"/>
      <w:adjustRightInd w:val="0"/>
      <w:spacing w:before="240" w:after="60" w:line="240" w:lineRule="auto"/>
      <w:outlineLvl w:val="4"/>
    </w:pPr>
    <w:rPr>
      <w:rFonts w:ascii="Arial" w:eastAsia="Times New Roman" w:hAnsi="Arial" w:cs="Times New Roman"/>
      <w:szCs w:val="20"/>
      <w:lang w:val="da-DK"/>
    </w:rPr>
  </w:style>
  <w:style w:type="paragraph" w:styleId="Heading6">
    <w:name w:val="heading 6"/>
    <w:basedOn w:val="Normal"/>
    <w:next w:val="Normal"/>
    <w:link w:val="Heading6Char"/>
    <w:semiHidden/>
    <w:unhideWhenUsed/>
    <w:qFormat/>
    <w:rsid w:val="00F72DCD"/>
    <w:pPr>
      <w:numPr>
        <w:ilvl w:val="5"/>
        <w:numId w:val="1"/>
      </w:numPr>
      <w:overflowPunct w:val="0"/>
      <w:autoSpaceDE w:val="0"/>
      <w:autoSpaceDN w:val="0"/>
      <w:adjustRightInd w:val="0"/>
      <w:spacing w:before="240" w:after="60" w:line="240" w:lineRule="auto"/>
      <w:outlineLvl w:val="5"/>
    </w:pPr>
    <w:rPr>
      <w:rFonts w:ascii="Arial" w:eastAsia="Times New Roman" w:hAnsi="Arial" w:cs="Times New Roman"/>
      <w:i/>
      <w:szCs w:val="20"/>
      <w:lang w:val="da-DK"/>
    </w:rPr>
  </w:style>
  <w:style w:type="paragraph" w:styleId="Heading7">
    <w:name w:val="heading 7"/>
    <w:basedOn w:val="Normal"/>
    <w:next w:val="Normal"/>
    <w:link w:val="Heading7Char"/>
    <w:semiHidden/>
    <w:unhideWhenUsed/>
    <w:qFormat/>
    <w:rsid w:val="00F72DCD"/>
    <w:pPr>
      <w:numPr>
        <w:ilvl w:val="6"/>
        <w:numId w:val="1"/>
      </w:numPr>
      <w:overflowPunct w:val="0"/>
      <w:autoSpaceDE w:val="0"/>
      <w:autoSpaceDN w:val="0"/>
      <w:adjustRightInd w:val="0"/>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semiHidden/>
    <w:unhideWhenUsed/>
    <w:qFormat/>
    <w:rsid w:val="00F72DCD"/>
    <w:pPr>
      <w:numPr>
        <w:ilvl w:val="7"/>
        <w:numId w:val="1"/>
      </w:numPr>
      <w:overflowPunct w:val="0"/>
      <w:autoSpaceDE w:val="0"/>
      <w:autoSpaceDN w:val="0"/>
      <w:adjustRightInd w:val="0"/>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semiHidden/>
    <w:unhideWhenUsed/>
    <w:qFormat/>
    <w:rsid w:val="00F72DCD"/>
    <w:pPr>
      <w:numPr>
        <w:ilvl w:val="8"/>
        <w:numId w:val="1"/>
      </w:numPr>
      <w:overflowPunct w:val="0"/>
      <w:autoSpaceDE w:val="0"/>
      <w:autoSpaceDN w:val="0"/>
      <w:adjustRightInd w:val="0"/>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60"/>
    <w:rPr>
      <w:rFonts w:ascii="Tahoma" w:hAnsi="Tahoma" w:cs="Tahoma"/>
      <w:sz w:val="16"/>
      <w:szCs w:val="16"/>
    </w:rPr>
  </w:style>
  <w:style w:type="character" w:customStyle="1" w:styleId="Heading1Char">
    <w:name w:val="Heading 1 Char"/>
    <w:aliases w:val="UC Heading 1 Char"/>
    <w:basedOn w:val="DefaultParagraphFont"/>
    <w:link w:val="Heading1"/>
    <w:rsid w:val="00F72DCD"/>
    <w:rPr>
      <w:rFonts w:ascii="Arial" w:eastAsia="Times New Roman" w:hAnsi="Arial" w:cs="Times New Roman"/>
      <w:kern w:val="28"/>
      <w:sz w:val="36"/>
      <w:szCs w:val="20"/>
    </w:rPr>
  </w:style>
  <w:style w:type="character" w:customStyle="1" w:styleId="Heading2Char">
    <w:name w:val="Heading 2 Char"/>
    <w:basedOn w:val="DefaultParagraphFont"/>
    <w:link w:val="Heading2"/>
    <w:semiHidden/>
    <w:rsid w:val="00F72DCD"/>
    <w:rPr>
      <w:rFonts w:ascii="Arial" w:eastAsia="Times New Roman" w:hAnsi="Arial" w:cs="Times New Roman"/>
      <w:b/>
      <w:sz w:val="28"/>
      <w:szCs w:val="20"/>
    </w:rPr>
  </w:style>
  <w:style w:type="character" w:customStyle="1" w:styleId="Heading3Char">
    <w:name w:val="Heading 3 Char"/>
    <w:aliases w:val="UC Heading 3 Char"/>
    <w:basedOn w:val="DefaultParagraphFont"/>
    <w:link w:val="Heading3"/>
    <w:semiHidden/>
    <w:rsid w:val="00F72DCD"/>
    <w:rPr>
      <w:rFonts w:ascii="Arial" w:eastAsia="Times New Roman" w:hAnsi="Arial" w:cs="Times New Roman"/>
      <w:i/>
      <w:sz w:val="24"/>
      <w:szCs w:val="20"/>
    </w:rPr>
  </w:style>
  <w:style w:type="character" w:customStyle="1" w:styleId="Heading4Char">
    <w:name w:val="Heading 4 Char"/>
    <w:basedOn w:val="DefaultParagraphFont"/>
    <w:link w:val="Heading4"/>
    <w:semiHidden/>
    <w:rsid w:val="00F72DCD"/>
    <w:rPr>
      <w:rFonts w:ascii="Arial" w:eastAsia="Times New Roman" w:hAnsi="Arial" w:cs="Times New Roman"/>
      <w:b/>
      <w:iCs/>
      <w:szCs w:val="20"/>
    </w:rPr>
  </w:style>
  <w:style w:type="character" w:customStyle="1" w:styleId="Heading5Char">
    <w:name w:val="Heading 5 Char"/>
    <w:basedOn w:val="DefaultParagraphFont"/>
    <w:link w:val="Heading5"/>
    <w:semiHidden/>
    <w:rsid w:val="00F72DCD"/>
    <w:rPr>
      <w:rFonts w:ascii="Arial" w:eastAsia="Times New Roman" w:hAnsi="Arial" w:cs="Times New Roman"/>
      <w:szCs w:val="20"/>
      <w:lang w:val="da-DK"/>
    </w:rPr>
  </w:style>
  <w:style w:type="character" w:customStyle="1" w:styleId="Heading6Char">
    <w:name w:val="Heading 6 Char"/>
    <w:basedOn w:val="DefaultParagraphFont"/>
    <w:link w:val="Heading6"/>
    <w:semiHidden/>
    <w:rsid w:val="00F72DCD"/>
    <w:rPr>
      <w:rFonts w:ascii="Arial" w:eastAsia="Times New Roman" w:hAnsi="Arial" w:cs="Times New Roman"/>
      <w:i/>
      <w:szCs w:val="20"/>
      <w:lang w:val="da-DK"/>
    </w:rPr>
  </w:style>
  <w:style w:type="character" w:customStyle="1" w:styleId="Heading7Char">
    <w:name w:val="Heading 7 Char"/>
    <w:basedOn w:val="DefaultParagraphFont"/>
    <w:link w:val="Heading7"/>
    <w:semiHidden/>
    <w:rsid w:val="00F72DCD"/>
    <w:rPr>
      <w:rFonts w:ascii="Arial" w:eastAsia="Times New Roman" w:hAnsi="Arial" w:cs="Times New Roman"/>
      <w:sz w:val="20"/>
      <w:szCs w:val="20"/>
    </w:rPr>
  </w:style>
  <w:style w:type="character" w:customStyle="1" w:styleId="Heading8Char">
    <w:name w:val="Heading 8 Char"/>
    <w:basedOn w:val="DefaultParagraphFont"/>
    <w:link w:val="Heading8"/>
    <w:semiHidden/>
    <w:rsid w:val="00F72DCD"/>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F72DCD"/>
    <w:rPr>
      <w:rFonts w:ascii="Arial" w:eastAsia="Times New Roman" w:hAnsi="Arial" w:cs="Times New Roman"/>
      <w:i/>
      <w:sz w:val="18"/>
      <w:szCs w:val="20"/>
    </w:rPr>
  </w:style>
  <w:style w:type="paragraph" w:styleId="BodyText">
    <w:name w:val="Body Text"/>
    <w:basedOn w:val="Normal"/>
    <w:link w:val="BodyTextChar"/>
    <w:semiHidden/>
    <w:unhideWhenUsed/>
    <w:rsid w:val="00F72DCD"/>
    <w:pPr>
      <w:overflowPunct w:val="0"/>
      <w:autoSpaceDE w:val="0"/>
      <w:autoSpaceDN w:val="0"/>
      <w:adjustRightInd w:val="0"/>
      <w:spacing w:after="215" w:line="240" w:lineRule="auto"/>
      <w:ind w:left="576"/>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F72DCD"/>
    <w:rPr>
      <w:rFonts w:ascii="Arial" w:eastAsia="Times New Roman" w:hAnsi="Arial" w:cs="Times New Roman"/>
      <w:sz w:val="20"/>
      <w:szCs w:val="20"/>
    </w:rPr>
  </w:style>
  <w:style w:type="paragraph" w:customStyle="1" w:styleId="TableText">
    <w:name w:val="Table Text"/>
    <w:basedOn w:val="BodyText"/>
    <w:rsid w:val="00F72DCD"/>
    <w:pPr>
      <w:spacing w:after="0"/>
      <w:ind w:left="28" w:right="28"/>
    </w:pPr>
  </w:style>
  <w:style w:type="paragraph" w:customStyle="1" w:styleId="HeadingA">
    <w:name w:val="Heading A"/>
    <w:basedOn w:val="Heading1"/>
    <w:rsid w:val="00F72DCD"/>
    <w:pPr>
      <w:outlineLvl w:val="9"/>
    </w:pPr>
    <w:rPr>
      <w:b/>
    </w:rPr>
  </w:style>
  <w:style w:type="paragraph" w:customStyle="1" w:styleId="HeadingB">
    <w:name w:val="Heading B"/>
    <w:basedOn w:val="Heading2"/>
    <w:rsid w:val="00F72DCD"/>
    <w:pPr>
      <w:outlineLvl w:val="9"/>
    </w:pPr>
  </w:style>
  <w:style w:type="paragraph" w:styleId="ListParagraph">
    <w:name w:val="List Paragraph"/>
    <w:basedOn w:val="Normal"/>
    <w:uiPriority w:val="34"/>
    <w:qFormat/>
    <w:rsid w:val="002A182F"/>
    <w:pPr>
      <w:ind w:left="720"/>
      <w:contextualSpacing/>
    </w:pPr>
  </w:style>
  <w:style w:type="paragraph" w:styleId="Header">
    <w:name w:val="header"/>
    <w:basedOn w:val="Normal"/>
    <w:link w:val="HeaderChar"/>
    <w:uiPriority w:val="99"/>
    <w:unhideWhenUsed/>
    <w:rsid w:val="006E2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A0C"/>
  </w:style>
  <w:style w:type="paragraph" w:styleId="Footer">
    <w:name w:val="footer"/>
    <w:basedOn w:val="Normal"/>
    <w:link w:val="FooterChar"/>
    <w:uiPriority w:val="99"/>
    <w:unhideWhenUsed/>
    <w:rsid w:val="006E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A0C"/>
  </w:style>
</w:styles>
</file>

<file path=word/webSettings.xml><?xml version="1.0" encoding="utf-8"?>
<w:webSettings xmlns:r="http://schemas.openxmlformats.org/officeDocument/2006/relationships" xmlns:w="http://schemas.openxmlformats.org/wordprocessingml/2006/main">
  <w:divs>
    <w:div w:id="10052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Trail</dc:creator>
  <cp:lastModifiedBy>196198</cp:lastModifiedBy>
  <cp:revision>2</cp:revision>
  <dcterms:created xsi:type="dcterms:W3CDTF">2015-08-05T16:50:00Z</dcterms:created>
  <dcterms:modified xsi:type="dcterms:W3CDTF">2015-08-05T16:50:00Z</dcterms:modified>
</cp:coreProperties>
</file>