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0E" w:rsidRPr="00F40266" w:rsidRDefault="001E5A0E" w:rsidP="001E5A0E">
      <w:pPr>
        <w:rPr>
          <w:b/>
        </w:rPr>
      </w:pPr>
      <w:r w:rsidRPr="00F40266">
        <w:rPr>
          <w:b/>
        </w:rPr>
        <w:t>Staff Auditor</w:t>
      </w:r>
      <w:r w:rsidR="00F40266" w:rsidRPr="00F40266">
        <w:rPr>
          <w:b/>
        </w:rPr>
        <w:t>-Oklahoma City</w:t>
      </w:r>
    </w:p>
    <w:p w:rsidR="009935AD" w:rsidRDefault="00831B84" w:rsidP="00F30C9D">
      <w:pPr>
        <w:jc w:val="both"/>
      </w:pPr>
      <w:r>
        <w:t>The Oklahoma State Auditor and Inspector’s Office is actively recruiting for the position of Staff Audit</w:t>
      </w:r>
      <w:r w:rsidR="009935AD">
        <w:t xml:space="preserve">or in our </w:t>
      </w:r>
      <w:r w:rsidR="005023D0">
        <w:t>Minerals Management</w:t>
      </w:r>
      <w:r w:rsidR="009935AD">
        <w:t xml:space="preserve"> Division located in Oklahoma City.</w:t>
      </w:r>
      <w:r>
        <w:t xml:space="preserve"> </w:t>
      </w:r>
      <w:r w:rsidR="00CA1E90" w:rsidRPr="00A12A9E">
        <w:t xml:space="preserve">The </w:t>
      </w:r>
      <w:r w:rsidR="00C329E3" w:rsidRPr="00A12A9E">
        <w:t xml:space="preserve">Auditor </w:t>
      </w:r>
      <w:r w:rsidR="00CA1E90" w:rsidRPr="00A12A9E">
        <w:t xml:space="preserve">will be responsible for identifying, analyzing, and resolving audit problems affecting compliance with laws or regulations related to </w:t>
      </w:r>
      <w:r w:rsidR="00C329E3" w:rsidRPr="00A12A9E">
        <w:t xml:space="preserve">oil and gas </w:t>
      </w:r>
      <w:r w:rsidR="00CA1E90" w:rsidRPr="00A12A9E">
        <w:t xml:space="preserve">revenue accounting, </w:t>
      </w:r>
      <w:r w:rsidR="005D7D18">
        <w:t>as well as</w:t>
      </w:r>
      <w:r w:rsidR="00CA1E90" w:rsidRPr="00A12A9E">
        <w:t xml:space="preserve"> analyzing system data in an auditing capacity.  </w:t>
      </w:r>
      <w:r w:rsidR="009935AD" w:rsidRPr="00A12A9E">
        <w:t xml:space="preserve">Our goal is to promote accountability </w:t>
      </w:r>
      <w:r w:rsidR="00C749F4" w:rsidRPr="00A12A9E">
        <w:t>of</w:t>
      </w:r>
      <w:r w:rsidR="009935AD" w:rsidRPr="00A12A9E">
        <w:t xml:space="preserve"> </w:t>
      </w:r>
      <w:r w:rsidR="00C329E3" w:rsidRPr="00A12A9E">
        <w:t xml:space="preserve">Federal </w:t>
      </w:r>
      <w:r w:rsidR="00F80F6C">
        <w:t xml:space="preserve">royalties paid on </w:t>
      </w:r>
      <w:r w:rsidR="00C329E3" w:rsidRPr="00A12A9E">
        <w:t xml:space="preserve">oil and gas </w:t>
      </w:r>
      <w:r w:rsidR="00F80F6C">
        <w:t xml:space="preserve">production </w:t>
      </w:r>
      <w:r w:rsidR="00C329E3" w:rsidRPr="00A12A9E">
        <w:t xml:space="preserve">from </w:t>
      </w:r>
      <w:r w:rsidR="00F00CB8" w:rsidRPr="00A12A9E">
        <w:t>Oklahoma</w:t>
      </w:r>
      <w:r w:rsidR="00C329E3">
        <w:t xml:space="preserve"> </w:t>
      </w:r>
      <w:r w:rsidR="00C329E3" w:rsidRPr="00A12A9E">
        <w:t>Federal Lands.</w:t>
      </w:r>
      <w:r w:rsidR="009935AD" w:rsidRPr="00A12A9E">
        <w:t xml:space="preserve">  </w:t>
      </w:r>
      <w:r w:rsidR="0097388D" w:rsidRPr="00A12A9E">
        <w:t xml:space="preserve">State and </w:t>
      </w:r>
      <w:r w:rsidR="00672F49" w:rsidRPr="00A12A9E">
        <w:t xml:space="preserve">Federal law allows </w:t>
      </w:r>
      <w:r w:rsidR="009935AD" w:rsidRPr="00A12A9E">
        <w:t xml:space="preserve">the State Auditor and Inspector’s Office to </w:t>
      </w:r>
      <w:r w:rsidR="00F80F6C">
        <w:t>review</w:t>
      </w:r>
      <w:r w:rsidR="00672F49" w:rsidRPr="00A12A9E">
        <w:t xml:space="preserve"> or audit</w:t>
      </w:r>
      <w:r w:rsidR="00672F49">
        <w:t xml:space="preserve"> </w:t>
      </w:r>
      <w:r w:rsidR="009935AD">
        <w:t>valuations of the practices</w:t>
      </w:r>
      <w:r w:rsidR="00C749F4">
        <w:t>/</w:t>
      </w:r>
      <w:r w:rsidR="00F80F6C">
        <w:t xml:space="preserve">operations of </w:t>
      </w:r>
      <w:r w:rsidR="00F00CB8">
        <w:t>payors</w:t>
      </w:r>
      <w:r w:rsidR="00672F49">
        <w:t xml:space="preserve"> reporting Federal royalties</w:t>
      </w:r>
      <w:r w:rsidR="009935AD">
        <w:t>.</w:t>
      </w:r>
      <w:r w:rsidR="00672F49">
        <w:t xml:space="preserve"> </w:t>
      </w:r>
      <w:r w:rsidR="009935AD">
        <w:t xml:space="preserve">   </w:t>
      </w:r>
    </w:p>
    <w:p w:rsidR="009935AD" w:rsidRDefault="00831B84" w:rsidP="00F30C9D">
      <w:pPr>
        <w:jc w:val="both"/>
      </w:pPr>
      <w:r w:rsidRPr="00F40266">
        <w:rPr>
          <w:b/>
        </w:rPr>
        <w:t>DUTIES</w:t>
      </w:r>
      <w:r>
        <w:t xml:space="preserve">: </w:t>
      </w:r>
      <w:r w:rsidR="00FD1E82" w:rsidRPr="00FD1E82">
        <w:t>You will utilize your accounting and auditing skills as part of an audit team that evaluates compliance with Federal laws and regulations, oil and gas industry regulations, and Office of Natural Resources Revenue (ONRR) Policies and Procedures.</w:t>
      </w:r>
    </w:p>
    <w:p w:rsidR="00F00CB8" w:rsidRDefault="009935AD" w:rsidP="00F30C9D">
      <w:pPr>
        <w:spacing w:after="0"/>
        <w:jc w:val="both"/>
      </w:pPr>
      <w:r w:rsidRPr="00F40266">
        <w:rPr>
          <w:b/>
        </w:rPr>
        <w:t>RESPONSIBILITIES</w:t>
      </w:r>
      <w:r>
        <w:t xml:space="preserve">: </w:t>
      </w:r>
      <w:r w:rsidR="005D7D18">
        <w:t>Your responsibilities will i</w:t>
      </w:r>
      <w:r w:rsidR="008A29BD">
        <w:t>nclude conducting interviews with client personnel</w:t>
      </w:r>
      <w:r w:rsidR="005D7D18">
        <w:t>,</w:t>
      </w:r>
      <w:r w:rsidR="008A29BD">
        <w:t xml:space="preserve"> evaluating internal controls</w:t>
      </w:r>
      <w:r w:rsidR="005D7D18">
        <w:t>,</w:t>
      </w:r>
      <w:r w:rsidR="008A29BD">
        <w:t xml:space="preserve"> performing </w:t>
      </w:r>
      <w:r w:rsidR="008A29BD" w:rsidRPr="00A12A9E">
        <w:t>specific audit procedures</w:t>
      </w:r>
      <w:r w:rsidR="005D7D18">
        <w:t>,</w:t>
      </w:r>
      <w:r w:rsidR="008A29BD" w:rsidRPr="00A12A9E">
        <w:t xml:space="preserve"> and preparing audit working papers to be used in writing the final audit report.  As an Auditor, typical work assignments include:</w:t>
      </w:r>
    </w:p>
    <w:p w:rsidR="008A29BD" w:rsidRDefault="008A29BD" w:rsidP="00F30C9D">
      <w:pPr>
        <w:spacing w:after="0"/>
        <w:jc w:val="both"/>
      </w:pPr>
      <w:r>
        <w:t xml:space="preserve"> </w:t>
      </w:r>
    </w:p>
    <w:p w:rsidR="008A29BD" w:rsidRPr="00A12A9E" w:rsidRDefault="008A29BD" w:rsidP="00F30C9D">
      <w:pPr>
        <w:pStyle w:val="ListParagraph"/>
        <w:numPr>
          <w:ilvl w:val="0"/>
          <w:numId w:val="1"/>
        </w:numPr>
        <w:spacing w:after="0"/>
        <w:jc w:val="both"/>
      </w:pPr>
      <w:r w:rsidRPr="00A12A9E">
        <w:t>G</w:t>
      </w:r>
      <w:r w:rsidR="00FF3127" w:rsidRPr="00A12A9E">
        <w:t>ather</w:t>
      </w:r>
      <w:r w:rsidRPr="00A12A9E">
        <w:t>ing</w:t>
      </w:r>
      <w:r w:rsidR="00FF3127" w:rsidRPr="00A12A9E">
        <w:t xml:space="preserve"> appropriate data to analyze and make decisi</w:t>
      </w:r>
      <w:r w:rsidRPr="00A12A9E">
        <w:t>ons related to audit initiation;</w:t>
      </w:r>
    </w:p>
    <w:p w:rsidR="008A29BD" w:rsidRPr="00A12A9E" w:rsidRDefault="008A29BD" w:rsidP="00F30C9D">
      <w:pPr>
        <w:pStyle w:val="ListParagraph"/>
        <w:numPr>
          <w:ilvl w:val="0"/>
          <w:numId w:val="1"/>
        </w:numPr>
        <w:spacing w:after="0"/>
        <w:jc w:val="both"/>
      </w:pPr>
      <w:r w:rsidRPr="00A12A9E">
        <w:t>A</w:t>
      </w:r>
      <w:r w:rsidR="00FF3127" w:rsidRPr="00A12A9E">
        <w:t>nalyz</w:t>
      </w:r>
      <w:r w:rsidR="00F30C9D">
        <w:t>ing</w:t>
      </w:r>
      <w:r w:rsidR="00FF3127" w:rsidRPr="00A12A9E">
        <w:t xml:space="preserve"> audit evidence </w:t>
      </w:r>
      <w:r w:rsidRPr="00A12A9E">
        <w:t>for</w:t>
      </w:r>
      <w:r w:rsidR="00FF3127" w:rsidRPr="00A12A9E">
        <w:t xml:space="preserve"> making determinations regarding the appropriatenes</w:t>
      </w:r>
      <w:r w:rsidRPr="00A12A9E">
        <w:t>s of royalty payments by payors;</w:t>
      </w:r>
    </w:p>
    <w:p w:rsidR="008A29BD" w:rsidRPr="00A12A9E" w:rsidRDefault="008A29BD" w:rsidP="00F30C9D">
      <w:pPr>
        <w:pStyle w:val="ListParagraph"/>
        <w:numPr>
          <w:ilvl w:val="0"/>
          <w:numId w:val="1"/>
        </w:numPr>
        <w:spacing w:after="0"/>
        <w:jc w:val="both"/>
      </w:pPr>
      <w:r w:rsidRPr="00A12A9E">
        <w:t>C</w:t>
      </w:r>
      <w:r w:rsidR="00FF3127" w:rsidRPr="00A12A9E">
        <w:t>ommunicat</w:t>
      </w:r>
      <w:r w:rsidRPr="00A12A9E">
        <w:t>ing</w:t>
      </w:r>
      <w:r w:rsidR="00FF3127" w:rsidRPr="00A12A9E">
        <w:t xml:space="preserve"> in writing when issuing </w:t>
      </w:r>
      <w:r w:rsidR="00F80F6C">
        <w:t xml:space="preserve">preliminary determination, </w:t>
      </w:r>
      <w:r w:rsidR="00FF3127" w:rsidRPr="00A12A9E">
        <w:t>demand orders for payment and audit reports to auditees</w:t>
      </w:r>
      <w:r w:rsidR="00F30C9D">
        <w:t xml:space="preserve"> and others</w:t>
      </w:r>
      <w:r w:rsidRPr="00A12A9E">
        <w:t>;</w:t>
      </w:r>
    </w:p>
    <w:p w:rsidR="008A29BD" w:rsidRPr="00A12A9E" w:rsidRDefault="008A29BD" w:rsidP="00F30C9D">
      <w:pPr>
        <w:pStyle w:val="ListParagraph"/>
        <w:numPr>
          <w:ilvl w:val="0"/>
          <w:numId w:val="1"/>
        </w:numPr>
        <w:spacing w:after="0"/>
        <w:jc w:val="both"/>
      </w:pPr>
      <w:r w:rsidRPr="00A12A9E">
        <w:t>K</w:t>
      </w:r>
      <w:r w:rsidR="00FF3127" w:rsidRPr="00A12A9E">
        <w:t>eep</w:t>
      </w:r>
      <w:r w:rsidR="00F30C9D">
        <w:t>ing</w:t>
      </w:r>
      <w:r w:rsidR="00FF3127" w:rsidRPr="00A12A9E">
        <w:t xml:space="preserve"> abreast of oil and gas industry practices and ONRR regulations that </w:t>
      </w:r>
      <w:r w:rsidR="005D7D18">
        <w:t>a</w:t>
      </w:r>
      <w:r w:rsidRPr="00A12A9E">
        <w:t>ffect audits of royalty payors, and;</w:t>
      </w:r>
    </w:p>
    <w:p w:rsidR="00FF3127" w:rsidRPr="00A12A9E" w:rsidRDefault="008A29BD" w:rsidP="00F30C9D">
      <w:pPr>
        <w:pStyle w:val="ListParagraph"/>
        <w:numPr>
          <w:ilvl w:val="0"/>
          <w:numId w:val="1"/>
        </w:numPr>
        <w:spacing w:after="0"/>
        <w:jc w:val="both"/>
      </w:pPr>
      <w:r w:rsidRPr="00A12A9E">
        <w:t>S</w:t>
      </w:r>
      <w:r w:rsidR="00FF3127" w:rsidRPr="00A12A9E">
        <w:t>tay</w:t>
      </w:r>
      <w:r w:rsidRPr="00A12A9E">
        <w:t>ing</w:t>
      </w:r>
      <w:r w:rsidR="00FF3127" w:rsidRPr="00A12A9E">
        <w:t xml:space="preserve"> technically competent in the use of computer programs including Microsoft Word</w:t>
      </w:r>
      <w:r w:rsidR="00C714A9" w:rsidRPr="00A12A9E">
        <w:t>,</w:t>
      </w:r>
      <w:r w:rsidR="00FF3127" w:rsidRPr="00A12A9E">
        <w:t xml:space="preserve"> Excel</w:t>
      </w:r>
      <w:r w:rsidR="00C714A9" w:rsidRPr="00A12A9E">
        <w:t xml:space="preserve"> and </w:t>
      </w:r>
      <w:r w:rsidR="00F80F6C">
        <w:t>electronic</w:t>
      </w:r>
      <w:r w:rsidR="00C714A9" w:rsidRPr="00A12A9E">
        <w:t xml:space="preserve"> audit software.</w:t>
      </w:r>
    </w:p>
    <w:p w:rsidR="00C714A9" w:rsidRDefault="00C714A9" w:rsidP="00F30C9D">
      <w:pPr>
        <w:pStyle w:val="ListParagraph"/>
        <w:spacing w:after="0"/>
        <w:jc w:val="both"/>
      </w:pPr>
    </w:p>
    <w:p w:rsidR="009935AD" w:rsidRDefault="001E5A0E" w:rsidP="00F30C9D">
      <w:pPr>
        <w:jc w:val="both"/>
      </w:pPr>
      <w:r w:rsidRPr="00F40266">
        <w:rPr>
          <w:b/>
        </w:rPr>
        <w:t>EDUCATION/EXPERIENCE</w:t>
      </w:r>
      <w:r>
        <w:t xml:space="preserve">: The successful candidate must have a bachelor's degree in </w:t>
      </w:r>
      <w:r w:rsidR="00115791" w:rsidRPr="00A12A9E">
        <w:t>accounting.  You MUST provide transcripts or other documentation to support your education.</w:t>
      </w:r>
    </w:p>
    <w:p w:rsidR="001E5A0E" w:rsidRDefault="001E5A0E" w:rsidP="00F30C9D">
      <w:pPr>
        <w:jc w:val="both"/>
      </w:pPr>
      <w:r w:rsidRPr="00F40266">
        <w:rPr>
          <w:b/>
        </w:rPr>
        <w:t>ADDITIONAL SKILLS</w:t>
      </w:r>
      <w:r>
        <w:t>:</w:t>
      </w:r>
      <w:r w:rsidR="00A3641E">
        <w:t xml:space="preserve"> The successful candidate must have s</w:t>
      </w:r>
      <w:r>
        <w:t>trong verbal and written communication skills and the abi</w:t>
      </w:r>
      <w:r w:rsidR="00F80F6C">
        <w:t xml:space="preserve">lity to work as part of a team.  </w:t>
      </w:r>
      <w:r>
        <w:t xml:space="preserve">Minimal travel is required. </w:t>
      </w:r>
    </w:p>
    <w:p w:rsidR="00115791" w:rsidRPr="00A12A9E" w:rsidRDefault="00115791" w:rsidP="00F30C9D">
      <w:pPr>
        <w:spacing w:after="0"/>
        <w:jc w:val="both"/>
        <w:rPr>
          <w:b/>
        </w:rPr>
      </w:pPr>
      <w:r w:rsidRPr="00A12A9E">
        <w:rPr>
          <w:b/>
        </w:rPr>
        <w:t>REQUIREMENTS:</w:t>
      </w:r>
    </w:p>
    <w:p w:rsidR="00115791" w:rsidRPr="00A12A9E" w:rsidRDefault="00115791" w:rsidP="00F30C9D">
      <w:pPr>
        <w:spacing w:after="0"/>
        <w:jc w:val="both"/>
        <w:rPr>
          <w:b/>
          <w:u w:val="single"/>
        </w:rPr>
      </w:pPr>
      <w:r w:rsidRPr="00A12A9E">
        <w:rPr>
          <w:b/>
          <w:u w:val="single"/>
        </w:rPr>
        <w:t xml:space="preserve">Conditions </w:t>
      </w:r>
      <w:r w:rsidR="00C714A9" w:rsidRPr="00A12A9E">
        <w:rPr>
          <w:b/>
          <w:u w:val="single"/>
        </w:rPr>
        <w:t>o</w:t>
      </w:r>
      <w:r w:rsidRPr="00A12A9E">
        <w:rPr>
          <w:b/>
          <w:u w:val="single"/>
        </w:rPr>
        <w:t>f Employment</w:t>
      </w:r>
    </w:p>
    <w:p w:rsidR="00115791" w:rsidRPr="00A12A9E" w:rsidRDefault="00115791" w:rsidP="00F30C9D">
      <w:pPr>
        <w:spacing w:after="0"/>
        <w:jc w:val="both"/>
      </w:pPr>
      <w:r w:rsidRPr="00A12A9E">
        <w:t>•U.S. Citizenship is required.</w:t>
      </w:r>
    </w:p>
    <w:p w:rsidR="00115791" w:rsidRPr="00A12A9E" w:rsidRDefault="00115791" w:rsidP="00F30C9D">
      <w:pPr>
        <w:spacing w:after="0"/>
        <w:jc w:val="both"/>
      </w:pPr>
      <w:r w:rsidRPr="00A12A9E">
        <w:t>•</w:t>
      </w:r>
      <w:r w:rsidRPr="00A12A9E">
        <w:rPr>
          <w:b/>
        </w:rPr>
        <w:t xml:space="preserve"> Background checks and security clearance</w:t>
      </w:r>
    </w:p>
    <w:p w:rsidR="00115791" w:rsidRPr="00A12A9E" w:rsidRDefault="00115791" w:rsidP="00F30C9D">
      <w:pPr>
        <w:pStyle w:val="ListParagraph"/>
        <w:numPr>
          <w:ilvl w:val="0"/>
          <w:numId w:val="2"/>
        </w:numPr>
        <w:spacing w:after="0"/>
        <w:jc w:val="both"/>
      </w:pPr>
      <w:r w:rsidRPr="00A12A9E">
        <w:t>Security clearance</w:t>
      </w:r>
    </w:p>
    <w:p w:rsidR="00115791" w:rsidRPr="00A12A9E" w:rsidRDefault="00115791" w:rsidP="00F30C9D">
      <w:pPr>
        <w:pStyle w:val="ListParagraph"/>
        <w:numPr>
          <w:ilvl w:val="0"/>
          <w:numId w:val="2"/>
        </w:numPr>
        <w:spacing w:after="0"/>
        <w:jc w:val="both"/>
      </w:pPr>
      <w:r w:rsidRPr="00A12A9E">
        <w:t xml:space="preserve">Suitable for Federal employment, determined by </w:t>
      </w:r>
      <w:r w:rsidR="00F00CB8" w:rsidRPr="00A12A9E">
        <w:t>Federal</w:t>
      </w:r>
      <w:r w:rsidRPr="00A12A9E">
        <w:t xml:space="preserve"> - Background Investigation  </w:t>
      </w:r>
    </w:p>
    <w:p w:rsidR="00115791" w:rsidRDefault="00115791" w:rsidP="00F30C9D">
      <w:pPr>
        <w:spacing w:after="0"/>
        <w:jc w:val="both"/>
      </w:pPr>
    </w:p>
    <w:p w:rsidR="00831B84" w:rsidRDefault="00831B84" w:rsidP="00F30C9D">
      <w:pPr>
        <w:jc w:val="both"/>
      </w:pPr>
      <w:r>
        <w:t xml:space="preserve">The Oklahoma State Auditor and Inspector’s Office offers a competitive salary and excellent state benefits. </w:t>
      </w:r>
      <w:r w:rsidR="009935AD">
        <w:t xml:space="preserve">The </w:t>
      </w:r>
      <w:r w:rsidR="00187731">
        <w:t xml:space="preserve">annual </w:t>
      </w:r>
      <w:r w:rsidR="009935AD">
        <w:t>salary range is $</w:t>
      </w:r>
      <w:r w:rsidR="00F75114">
        <w:t>3</w:t>
      </w:r>
      <w:r w:rsidR="00E55193">
        <w:t>6</w:t>
      </w:r>
      <w:r w:rsidR="009935AD">
        <w:t>,000-</w:t>
      </w:r>
      <w:r w:rsidR="00F75114">
        <w:t>48</w:t>
      </w:r>
      <w:r w:rsidR="009935AD">
        <w:t>,000.</w:t>
      </w:r>
      <w:r>
        <w:t xml:space="preserve"> If interested, please submit a letter of interest referencing the po</w:t>
      </w:r>
      <w:r w:rsidR="00BF3C72">
        <w:t>sition</w:t>
      </w:r>
      <w:r>
        <w:t xml:space="preserve"> and your resume to </w:t>
      </w:r>
      <w:r w:rsidR="00115791">
        <w:t>Mark Hudson</w:t>
      </w:r>
      <w:r>
        <w:t xml:space="preserve"> at</w:t>
      </w:r>
      <w:r w:rsidR="00E02F92">
        <w:t xml:space="preserve"> </w:t>
      </w:r>
      <w:hyperlink r:id="rId6" w:history="1">
        <w:r w:rsidR="00115791" w:rsidRPr="00C252A6">
          <w:rPr>
            <w:rStyle w:val="Hyperlink"/>
          </w:rPr>
          <w:t>mhudson@sai.ok.gov</w:t>
        </w:r>
      </w:hyperlink>
      <w:r w:rsidR="009212D5">
        <w:t xml:space="preserve"> by </w:t>
      </w:r>
      <w:r w:rsidR="00F80F6C">
        <w:t>April 13,</w:t>
      </w:r>
      <w:r w:rsidR="00F75114">
        <w:t xml:space="preserve"> 2018.</w:t>
      </w:r>
    </w:p>
    <w:p w:rsidR="00C714A9" w:rsidRDefault="00115791" w:rsidP="00F30C9D">
      <w:pPr>
        <w:spacing w:after="0"/>
        <w:jc w:val="both"/>
      </w:pPr>
      <w:r>
        <w:t>Mark Hudson</w:t>
      </w:r>
      <w:r w:rsidR="00831B84">
        <w:t>,</w:t>
      </w:r>
      <w:r w:rsidR="00C714A9">
        <w:t xml:space="preserve"> CPA, CGMA</w:t>
      </w:r>
      <w:r w:rsidR="00831B84">
        <w:t xml:space="preserve"> </w:t>
      </w:r>
    </w:p>
    <w:p w:rsidR="00831B84" w:rsidRDefault="00C714A9" w:rsidP="00F30C9D">
      <w:pPr>
        <w:spacing w:after="0"/>
        <w:jc w:val="both"/>
      </w:pPr>
      <w:r>
        <w:t>Director of Audits</w:t>
      </w:r>
      <w:r w:rsidR="00F00CB8">
        <w:t>, Specialized Audit Division</w:t>
      </w:r>
    </w:p>
    <w:p w:rsidR="00831B84" w:rsidRDefault="00E02F92" w:rsidP="00F30C9D">
      <w:pPr>
        <w:spacing w:after="0"/>
        <w:jc w:val="both"/>
      </w:pPr>
      <w:r>
        <w:t>3020 N</w:t>
      </w:r>
      <w:r w:rsidR="00F75114">
        <w:t>.</w:t>
      </w:r>
      <w:r>
        <w:t xml:space="preserve"> Stiles Avenue</w:t>
      </w:r>
    </w:p>
    <w:p w:rsidR="00831B84" w:rsidRDefault="00E02F92" w:rsidP="00F30C9D">
      <w:pPr>
        <w:spacing w:after="0"/>
        <w:jc w:val="both"/>
      </w:pPr>
      <w:r>
        <w:t>Oklahoma City, OK 73105</w:t>
      </w:r>
      <w:r w:rsidR="00831B84">
        <w:tab/>
      </w:r>
    </w:p>
    <w:p w:rsidR="00831B84" w:rsidRDefault="00115791" w:rsidP="00F30C9D">
      <w:pPr>
        <w:spacing w:after="0"/>
        <w:jc w:val="both"/>
      </w:pPr>
      <w:r>
        <w:t>mhudson</w:t>
      </w:r>
      <w:r w:rsidR="00E02F92">
        <w:t>@sai.ok.gov</w:t>
      </w:r>
      <w:r w:rsidR="00831B84">
        <w:tab/>
      </w:r>
    </w:p>
    <w:p w:rsidR="00831B84" w:rsidRDefault="00831B84" w:rsidP="00F30C9D">
      <w:pPr>
        <w:spacing w:after="0"/>
        <w:jc w:val="both"/>
      </w:pPr>
      <w:r>
        <w:t>Ph. (405) 522-</w:t>
      </w:r>
      <w:r w:rsidR="00271496">
        <w:t>64</w:t>
      </w:r>
      <w:r w:rsidR="00115791">
        <w:t>81</w:t>
      </w:r>
    </w:p>
    <w:p w:rsidR="00831B84" w:rsidRDefault="00831B84" w:rsidP="00F30C9D">
      <w:pPr>
        <w:spacing w:after="0"/>
        <w:jc w:val="both"/>
      </w:pPr>
    </w:p>
    <w:p w:rsidR="00831B84" w:rsidRDefault="00831B84" w:rsidP="00F30C9D">
      <w:pPr>
        <w:jc w:val="both"/>
      </w:pPr>
      <w: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831B84" w:rsidRDefault="00831B84" w:rsidP="00F30C9D">
      <w:pPr>
        <w:spacing w:after="0"/>
        <w:jc w:val="both"/>
      </w:pPr>
    </w:p>
    <w:sectPr w:rsidR="00831B84" w:rsidSect="0082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C9E"/>
    <w:multiLevelType w:val="hybridMultilevel"/>
    <w:tmpl w:val="79D45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AD2C61"/>
    <w:multiLevelType w:val="hybridMultilevel"/>
    <w:tmpl w:val="790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0E"/>
    <w:rsid w:val="000041DA"/>
    <w:rsid w:val="00007DCC"/>
    <w:rsid w:val="00011D76"/>
    <w:rsid w:val="000861DB"/>
    <w:rsid w:val="00104D4A"/>
    <w:rsid w:val="00115791"/>
    <w:rsid w:val="001246FC"/>
    <w:rsid w:val="00145F65"/>
    <w:rsid w:val="00187731"/>
    <w:rsid w:val="001E5A0E"/>
    <w:rsid w:val="002676E0"/>
    <w:rsid w:val="00271496"/>
    <w:rsid w:val="002B0433"/>
    <w:rsid w:val="002D4ACB"/>
    <w:rsid w:val="002E24DE"/>
    <w:rsid w:val="002F4122"/>
    <w:rsid w:val="003362B6"/>
    <w:rsid w:val="00366619"/>
    <w:rsid w:val="00376360"/>
    <w:rsid w:val="00385603"/>
    <w:rsid w:val="0041733C"/>
    <w:rsid w:val="00417EFB"/>
    <w:rsid w:val="005023D0"/>
    <w:rsid w:val="00515E69"/>
    <w:rsid w:val="005B4DB0"/>
    <w:rsid w:val="005D7D18"/>
    <w:rsid w:val="00672F49"/>
    <w:rsid w:val="00687071"/>
    <w:rsid w:val="006B6AA1"/>
    <w:rsid w:val="008260BE"/>
    <w:rsid w:val="00831B84"/>
    <w:rsid w:val="0086025A"/>
    <w:rsid w:val="00883240"/>
    <w:rsid w:val="0088584F"/>
    <w:rsid w:val="008A29BD"/>
    <w:rsid w:val="008E391D"/>
    <w:rsid w:val="009212D5"/>
    <w:rsid w:val="0096406F"/>
    <w:rsid w:val="0097388D"/>
    <w:rsid w:val="00986A47"/>
    <w:rsid w:val="009935AD"/>
    <w:rsid w:val="009D2979"/>
    <w:rsid w:val="009D7491"/>
    <w:rsid w:val="00A01611"/>
    <w:rsid w:val="00A12A9E"/>
    <w:rsid w:val="00A3641E"/>
    <w:rsid w:val="00A70822"/>
    <w:rsid w:val="00AC2D31"/>
    <w:rsid w:val="00AF3C31"/>
    <w:rsid w:val="00B12C65"/>
    <w:rsid w:val="00B87842"/>
    <w:rsid w:val="00B96344"/>
    <w:rsid w:val="00BD08C4"/>
    <w:rsid w:val="00BF3C72"/>
    <w:rsid w:val="00C329E3"/>
    <w:rsid w:val="00C32A69"/>
    <w:rsid w:val="00C47036"/>
    <w:rsid w:val="00C53878"/>
    <w:rsid w:val="00C714A9"/>
    <w:rsid w:val="00C749F4"/>
    <w:rsid w:val="00C871EA"/>
    <w:rsid w:val="00C87C14"/>
    <w:rsid w:val="00CA1E90"/>
    <w:rsid w:val="00CB4DAC"/>
    <w:rsid w:val="00CB6F0B"/>
    <w:rsid w:val="00D8418E"/>
    <w:rsid w:val="00DC5B8D"/>
    <w:rsid w:val="00E02F92"/>
    <w:rsid w:val="00E55193"/>
    <w:rsid w:val="00EA3135"/>
    <w:rsid w:val="00F00CB8"/>
    <w:rsid w:val="00F30C9D"/>
    <w:rsid w:val="00F40266"/>
    <w:rsid w:val="00F75114"/>
    <w:rsid w:val="00F80F6C"/>
    <w:rsid w:val="00FD1E82"/>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29F9F-94D8-41B0-8FB2-E0613E35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FC"/>
    <w:rPr>
      <w:color w:val="0000FF" w:themeColor="hyperlink"/>
      <w:u w:val="single"/>
    </w:rPr>
  </w:style>
  <w:style w:type="paragraph" w:styleId="ListParagraph">
    <w:name w:val="List Paragraph"/>
    <w:basedOn w:val="Normal"/>
    <w:uiPriority w:val="34"/>
    <w:qFormat/>
    <w:rsid w:val="008A29BD"/>
    <w:pPr>
      <w:ind w:left="720"/>
      <w:contextualSpacing/>
    </w:pPr>
  </w:style>
  <w:style w:type="character" w:styleId="UnresolvedMention">
    <w:name w:val="Unresolved Mention"/>
    <w:basedOn w:val="DefaultParagraphFont"/>
    <w:uiPriority w:val="99"/>
    <w:semiHidden/>
    <w:unhideWhenUsed/>
    <w:rsid w:val="00115791"/>
    <w:rPr>
      <w:color w:val="808080"/>
      <w:shd w:val="clear" w:color="auto" w:fill="E6E6E6"/>
    </w:rPr>
  </w:style>
  <w:style w:type="paragraph" w:styleId="BalloonText">
    <w:name w:val="Balloon Text"/>
    <w:basedOn w:val="Normal"/>
    <w:link w:val="BalloonTextChar"/>
    <w:uiPriority w:val="99"/>
    <w:semiHidden/>
    <w:unhideWhenUsed/>
    <w:rsid w:val="00C5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78"/>
    <w:rPr>
      <w:rFonts w:ascii="Segoe UI" w:hAnsi="Segoe UI" w:cs="Segoe UI"/>
      <w:sz w:val="18"/>
      <w:szCs w:val="18"/>
    </w:rPr>
  </w:style>
  <w:style w:type="character" w:styleId="CommentReference">
    <w:name w:val="annotation reference"/>
    <w:basedOn w:val="DefaultParagraphFont"/>
    <w:uiPriority w:val="99"/>
    <w:semiHidden/>
    <w:unhideWhenUsed/>
    <w:rsid w:val="00C53878"/>
    <w:rPr>
      <w:sz w:val="16"/>
      <w:szCs w:val="16"/>
    </w:rPr>
  </w:style>
  <w:style w:type="paragraph" w:styleId="CommentText">
    <w:name w:val="annotation text"/>
    <w:basedOn w:val="Normal"/>
    <w:link w:val="CommentTextChar"/>
    <w:uiPriority w:val="99"/>
    <w:semiHidden/>
    <w:unhideWhenUsed/>
    <w:rsid w:val="00C53878"/>
    <w:pPr>
      <w:spacing w:line="240" w:lineRule="auto"/>
    </w:pPr>
    <w:rPr>
      <w:sz w:val="20"/>
      <w:szCs w:val="20"/>
    </w:rPr>
  </w:style>
  <w:style w:type="character" w:customStyle="1" w:styleId="CommentTextChar">
    <w:name w:val="Comment Text Char"/>
    <w:basedOn w:val="DefaultParagraphFont"/>
    <w:link w:val="CommentText"/>
    <w:uiPriority w:val="99"/>
    <w:semiHidden/>
    <w:rsid w:val="00C53878"/>
    <w:rPr>
      <w:sz w:val="20"/>
      <w:szCs w:val="20"/>
    </w:rPr>
  </w:style>
  <w:style w:type="paragraph" w:styleId="CommentSubject">
    <w:name w:val="annotation subject"/>
    <w:basedOn w:val="CommentText"/>
    <w:next w:val="CommentText"/>
    <w:link w:val="CommentSubjectChar"/>
    <w:uiPriority w:val="99"/>
    <w:semiHidden/>
    <w:unhideWhenUsed/>
    <w:rsid w:val="00C53878"/>
    <w:rPr>
      <w:b/>
      <w:bCs/>
    </w:rPr>
  </w:style>
  <w:style w:type="character" w:customStyle="1" w:styleId="CommentSubjectChar">
    <w:name w:val="Comment Subject Char"/>
    <w:basedOn w:val="CommentTextChar"/>
    <w:link w:val="CommentSubject"/>
    <w:uiPriority w:val="99"/>
    <w:semiHidden/>
    <w:rsid w:val="00C538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hudson@sai.ok.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487F-06FA-4AF2-B52F-66D67791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Shah</dc:creator>
  <cp:lastModifiedBy>Kim Warfel</cp:lastModifiedBy>
  <cp:revision>2</cp:revision>
  <cp:lastPrinted>2018-03-09T22:06:00Z</cp:lastPrinted>
  <dcterms:created xsi:type="dcterms:W3CDTF">2018-03-12T20:06:00Z</dcterms:created>
  <dcterms:modified xsi:type="dcterms:W3CDTF">2018-03-12T20:06:00Z</dcterms:modified>
</cp:coreProperties>
</file>