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4C8" w:rsidRPr="005550EE" w:rsidRDefault="005550EE" w:rsidP="005550EE">
      <w:pPr>
        <w:jc w:val="center"/>
        <w:rPr>
          <w:b/>
          <w:sz w:val="28"/>
          <w:szCs w:val="28"/>
        </w:rPr>
      </w:pPr>
      <w:r w:rsidRPr="005550EE">
        <w:rPr>
          <w:b/>
          <w:sz w:val="28"/>
          <w:szCs w:val="28"/>
        </w:rPr>
        <w:t>IMPORTANT INFORMATION ABOUT YOUR DRINKING WATER</w:t>
      </w:r>
    </w:p>
    <w:p w:rsidR="005550EE" w:rsidRDefault="005550EE" w:rsidP="005550EE">
      <w:pPr>
        <w:jc w:val="center"/>
        <w:rPr>
          <w:sz w:val="28"/>
          <w:szCs w:val="28"/>
        </w:rPr>
      </w:pPr>
    </w:p>
    <w:p w:rsidR="005550EE" w:rsidRDefault="005550EE" w:rsidP="005550EE">
      <w:pPr>
        <w:rPr>
          <w:sz w:val="24"/>
          <w:szCs w:val="24"/>
        </w:rPr>
      </w:pPr>
      <w:r>
        <w:rPr>
          <w:sz w:val="24"/>
          <w:szCs w:val="24"/>
        </w:rPr>
        <w:t>We routinely monitor for the presence of drinking water contaminants. Our water system recently violated drinking water standards. Although this was not an emergency, as our customers, you have a right to know what happened, what you should do, and what we are doing to correct this situation.</w:t>
      </w:r>
    </w:p>
    <w:p w:rsidR="005550EE" w:rsidRDefault="005550EE" w:rsidP="005550EE">
      <w:pPr>
        <w:rPr>
          <w:b/>
          <w:sz w:val="28"/>
          <w:szCs w:val="28"/>
          <w:u w:val="single"/>
        </w:rPr>
      </w:pPr>
      <w:r w:rsidRPr="005550EE">
        <w:rPr>
          <w:b/>
          <w:sz w:val="28"/>
          <w:szCs w:val="28"/>
          <w:u w:val="single"/>
        </w:rPr>
        <w:t>Easter</w:t>
      </w:r>
      <w:r>
        <w:rPr>
          <w:b/>
          <w:sz w:val="28"/>
          <w:szCs w:val="28"/>
          <w:u w:val="single"/>
        </w:rPr>
        <w:t>n</w:t>
      </w:r>
      <w:r w:rsidRPr="005550EE">
        <w:rPr>
          <w:b/>
          <w:sz w:val="28"/>
          <w:szCs w:val="28"/>
          <w:u w:val="single"/>
        </w:rPr>
        <w:t xml:space="preserve"> Oklahoma </w:t>
      </w:r>
      <w:r>
        <w:rPr>
          <w:b/>
          <w:sz w:val="28"/>
          <w:szCs w:val="28"/>
          <w:u w:val="single"/>
        </w:rPr>
        <w:t>State College Has</w:t>
      </w:r>
      <w:r w:rsidRPr="005550EE">
        <w:rPr>
          <w:b/>
          <w:sz w:val="28"/>
          <w:szCs w:val="28"/>
          <w:u w:val="single"/>
        </w:rPr>
        <w:t xml:space="preserve"> Levels of Total Trihalomethanes (TTHMs) Above Drinking Water Standards.</w:t>
      </w:r>
      <w:r>
        <w:rPr>
          <w:b/>
          <w:sz w:val="28"/>
          <w:szCs w:val="28"/>
          <w:u w:val="single"/>
        </w:rPr>
        <w:t xml:space="preserve"> </w:t>
      </w:r>
    </w:p>
    <w:p w:rsidR="005550EE" w:rsidRDefault="005550EE" w:rsidP="005550EE">
      <w:pPr>
        <w:rPr>
          <w:sz w:val="24"/>
          <w:szCs w:val="24"/>
        </w:rPr>
      </w:pPr>
      <w:r w:rsidRPr="005550EE">
        <w:rPr>
          <w:sz w:val="24"/>
          <w:szCs w:val="24"/>
        </w:rPr>
        <w:t>Testing results we received for April 2014 through March 2015 show</w:t>
      </w:r>
      <w:r>
        <w:rPr>
          <w:sz w:val="24"/>
          <w:szCs w:val="24"/>
        </w:rPr>
        <w:t xml:space="preserve"> </w:t>
      </w:r>
      <w:r w:rsidRPr="005550EE">
        <w:rPr>
          <w:sz w:val="24"/>
          <w:szCs w:val="24"/>
        </w:rPr>
        <w:t xml:space="preserve">that our system exceeds </w:t>
      </w:r>
      <w:r>
        <w:rPr>
          <w:sz w:val="24"/>
          <w:szCs w:val="24"/>
        </w:rPr>
        <w:t>the standard, or maximum conta</w:t>
      </w:r>
      <w:r w:rsidR="00396406">
        <w:rPr>
          <w:sz w:val="24"/>
          <w:szCs w:val="24"/>
        </w:rPr>
        <w:t>minant level (MCL), for the to</w:t>
      </w:r>
      <w:r>
        <w:rPr>
          <w:sz w:val="24"/>
          <w:szCs w:val="24"/>
        </w:rPr>
        <w:t>tal trihalomethanes. The standard, or MCL, for total trihalomethanes is 0.08 mg/l</w:t>
      </w:r>
      <w:r w:rsidR="00396406">
        <w:rPr>
          <w:sz w:val="24"/>
          <w:szCs w:val="24"/>
        </w:rPr>
        <w:t>. It is determined by averaging all the samples collected at each sampling location for the past 12 months. The level of total trihalomethanes averaged at our system’s locations was 0.116 mg/l.</w:t>
      </w:r>
    </w:p>
    <w:p w:rsidR="00396406" w:rsidRDefault="00396406" w:rsidP="005550EE">
      <w:pPr>
        <w:rPr>
          <w:sz w:val="24"/>
          <w:szCs w:val="24"/>
        </w:rPr>
      </w:pPr>
      <w:r w:rsidRPr="001A1660">
        <w:rPr>
          <w:b/>
          <w:sz w:val="24"/>
          <w:szCs w:val="24"/>
        </w:rPr>
        <w:t>What should I do?</w:t>
      </w:r>
      <w:r>
        <w:rPr>
          <w:sz w:val="24"/>
          <w:szCs w:val="24"/>
        </w:rPr>
        <w:t xml:space="preserve"> There is nothing you need to do unless you have a severely compromised immune system, have an infant, or are elderly. These people may be at increased risk and should seek advice about drinking water from their health care providers.</w:t>
      </w:r>
    </w:p>
    <w:p w:rsidR="00396406" w:rsidRDefault="00396406" w:rsidP="005550EE">
      <w:pPr>
        <w:rPr>
          <w:sz w:val="24"/>
          <w:szCs w:val="24"/>
        </w:rPr>
      </w:pPr>
      <w:r w:rsidRPr="001A1660">
        <w:rPr>
          <w:b/>
          <w:sz w:val="24"/>
          <w:szCs w:val="24"/>
        </w:rPr>
        <w:t>What does this mean?</w:t>
      </w:r>
      <w:r>
        <w:rPr>
          <w:sz w:val="24"/>
          <w:szCs w:val="24"/>
        </w:rPr>
        <w:t xml:space="preserve"> This is not an emergency. If it had been, you would have been notified immediately. However, some people who do drink water containing trihalomethanes in excess of the MCL over many years may experience problems with their liver, kidneys, or central nervous system, and may have increased risk of getting cancer.</w:t>
      </w:r>
    </w:p>
    <w:p w:rsidR="00396406" w:rsidRDefault="00396406" w:rsidP="005550EE">
      <w:pPr>
        <w:rPr>
          <w:sz w:val="24"/>
          <w:szCs w:val="24"/>
        </w:rPr>
      </w:pPr>
      <w:r w:rsidRPr="001A1660">
        <w:rPr>
          <w:b/>
          <w:sz w:val="24"/>
          <w:szCs w:val="24"/>
        </w:rPr>
        <w:t>What happened? What is being done?</w:t>
      </w:r>
      <w:r>
        <w:rPr>
          <w:sz w:val="24"/>
          <w:szCs w:val="24"/>
        </w:rPr>
        <w:t xml:space="preserve"> </w:t>
      </w:r>
      <w:r w:rsidR="001A1660">
        <w:rPr>
          <w:sz w:val="24"/>
          <w:szCs w:val="24"/>
        </w:rPr>
        <w:t xml:space="preserve">Our routine sampling of the drinking water has shown one particular area of the campus that needs corrective action taken. </w:t>
      </w:r>
      <w:r w:rsidR="00B87622">
        <w:rPr>
          <w:sz w:val="24"/>
          <w:szCs w:val="24"/>
        </w:rPr>
        <w:t xml:space="preserve">This area is not one used regularly by students, staff, faculty, or residents of EOSC and by routinely flushing our system in that area, we believe we can correct the problem. We will continue sampling our drinking water and testing for TTHMs. </w:t>
      </w:r>
      <w:r w:rsidR="001A1660">
        <w:rPr>
          <w:sz w:val="24"/>
          <w:szCs w:val="24"/>
        </w:rPr>
        <w:t>We anticipate res</w:t>
      </w:r>
      <w:r w:rsidR="00085EE9">
        <w:rPr>
          <w:sz w:val="24"/>
          <w:szCs w:val="24"/>
        </w:rPr>
        <w:t>olving this p</w:t>
      </w:r>
      <w:r w:rsidR="00B87622">
        <w:rPr>
          <w:sz w:val="24"/>
          <w:szCs w:val="24"/>
        </w:rPr>
        <w:t>roblem within the next five</w:t>
      </w:r>
      <w:r w:rsidR="00085EE9">
        <w:rPr>
          <w:sz w:val="24"/>
          <w:szCs w:val="24"/>
        </w:rPr>
        <w:t xml:space="preserve"> days.</w:t>
      </w:r>
      <w:bookmarkStart w:id="0" w:name="_GoBack"/>
      <w:bookmarkEnd w:id="0"/>
    </w:p>
    <w:p w:rsidR="00085EE9" w:rsidRDefault="00085EE9" w:rsidP="005550EE">
      <w:pPr>
        <w:rPr>
          <w:sz w:val="24"/>
          <w:szCs w:val="24"/>
        </w:rPr>
      </w:pPr>
      <w:r>
        <w:rPr>
          <w:sz w:val="24"/>
          <w:szCs w:val="24"/>
        </w:rPr>
        <w:t>For further information contact Rich Lynes, Director of Operations at Eastern Oklahoma State College. 918.465.1802</w:t>
      </w:r>
    </w:p>
    <w:p w:rsidR="00085EE9" w:rsidRDefault="00085EE9" w:rsidP="005550EE">
      <w:pPr>
        <w:rPr>
          <w:sz w:val="24"/>
          <w:szCs w:val="24"/>
        </w:rPr>
      </w:pPr>
      <w:r>
        <w:rPr>
          <w:sz w:val="24"/>
          <w:szCs w:val="24"/>
        </w:rPr>
        <w:t xml:space="preserve">This notice is being sent to you by </w:t>
      </w:r>
      <w:r w:rsidRPr="00085EE9">
        <w:rPr>
          <w:b/>
          <w:sz w:val="24"/>
          <w:szCs w:val="24"/>
        </w:rPr>
        <w:t>Eastern Oklahoma State College</w:t>
      </w:r>
      <w:r>
        <w:rPr>
          <w:sz w:val="24"/>
          <w:szCs w:val="24"/>
        </w:rPr>
        <w:t xml:space="preserve">. </w:t>
      </w:r>
    </w:p>
    <w:p w:rsidR="00085EE9" w:rsidRDefault="00085EE9" w:rsidP="005550EE">
      <w:pPr>
        <w:rPr>
          <w:sz w:val="24"/>
          <w:szCs w:val="24"/>
          <w:u w:val="single"/>
        </w:rPr>
      </w:pPr>
      <w:r>
        <w:rPr>
          <w:sz w:val="24"/>
          <w:szCs w:val="24"/>
        </w:rPr>
        <w:t xml:space="preserve">PWSID#: </w:t>
      </w:r>
      <w:r w:rsidRPr="00085EE9">
        <w:rPr>
          <w:sz w:val="24"/>
          <w:szCs w:val="24"/>
          <w:u w:val="single"/>
        </w:rPr>
        <w:t xml:space="preserve">OK3003905 </w:t>
      </w:r>
      <w:r>
        <w:rPr>
          <w:sz w:val="24"/>
          <w:szCs w:val="24"/>
        </w:rPr>
        <w:t xml:space="preserve">   NOV#: </w:t>
      </w:r>
      <w:r w:rsidRPr="00085EE9">
        <w:rPr>
          <w:sz w:val="24"/>
          <w:szCs w:val="24"/>
          <w:u w:val="single"/>
        </w:rPr>
        <w:t>P-3003905-15-1</w:t>
      </w:r>
    </w:p>
    <w:p w:rsidR="00DE5062" w:rsidRPr="00DE5062" w:rsidRDefault="00DE5062" w:rsidP="005550EE">
      <w:pPr>
        <w:rPr>
          <w:sz w:val="24"/>
          <w:szCs w:val="24"/>
        </w:rPr>
      </w:pPr>
      <w:r w:rsidRPr="00DE5062">
        <w:rPr>
          <w:sz w:val="24"/>
          <w:szCs w:val="24"/>
        </w:rPr>
        <w:t>Date Distribute:</w:t>
      </w:r>
      <w:r>
        <w:rPr>
          <w:sz w:val="24"/>
          <w:szCs w:val="24"/>
        </w:rPr>
        <w:t xml:space="preserve"> </w:t>
      </w:r>
      <w:r w:rsidRPr="00DE5062">
        <w:rPr>
          <w:sz w:val="24"/>
          <w:szCs w:val="24"/>
          <w:u w:val="single"/>
        </w:rPr>
        <w:t>04/23/2015</w:t>
      </w:r>
      <w:r>
        <w:rPr>
          <w:sz w:val="24"/>
          <w:szCs w:val="24"/>
        </w:rPr>
        <w:t xml:space="preserve">                 By: </w:t>
      </w:r>
      <w:r w:rsidRPr="00DE5062">
        <w:rPr>
          <w:rFonts w:ascii="Brush Script MT" w:hAnsi="Brush Script MT"/>
          <w:sz w:val="24"/>
          <w:szCs w:val="24"/>
          <w:u w:val="single"/>
        </w:rPr>
        <w:t>Rich Lynes</w:t>
      </w:r>
    </w:p>
    <w:sectPr w:rsidR="00DE5062" w:rsidRPr="00DE50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0EE"/>
    <w:rsid w:val="000605BD"/>
    <w:rsid w:val="00085EE9"/>
    <w:rsid w:val="001A1660"/>
    <w:rsid w:val="00396406"/>
    <w:rsid w:val="005550EE"/>
    <w:rsid w:val="008574C8"/>
    <w:rsid w:val="00B87622"/>
    <w:rsid w:val="00DE5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330</Words>
  <Characters>1884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rlynes</dc:creator>
  <cp:lastModifiedBy>rlynes</cp:lastModifiedBy>
  <cp:revision>3</cp:revision>
  <cp:lastPrinted>2015-04-23T14:40:00Z</cp:lastPrinted>
  <dcterms:created xsi:type="dcterms:W3CDTF">2015-04-23T13:49:00Z</dcterms:created>
  <dcterms:modified xsi:type="dcterms:W3CDTF">2015-04-23T14:44:00Z</dcterms:modified>
</cp:coreProperties>
</file>