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E6E6E6"/>
        <w:tblCellMar>
          <w:left w:w="0" w:type="dxa"/>
          <w:right w:w="0" w:type="dxa"/>
        </w:tblCellMar>
        <w:tblLook w:val="04A0" w:firstRow="1" w:lastRow="0" w:firstColumn="1" w:lastColumn="0" w:noHBand="0" w:noVBand="1"/>
      </w:tblPr>
      <w:tblGrid>
        <w:gridCol w:w="9360"/>
      </w:tblGrid>
      <w:tr w:rsidR="00494D75" w:rsidRPr="00494D75" w:rsidTr="00494D75">
        <w:trPr>
          <w:tblCellSpacing w:w="0" w:type="dxa"/>
          <w:hidden/>
        </w:trPr>
        <w:tc>
          <w:tcPr>
            <w:tcW w:w="9450" w:type="dxa"/>
            <w:shd w:val="clear" w:color="auto" w:fill="E6E6E6"/>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494D75" w:rsidRPr="00494D75">
              <w:trPr>
                <w:tblCellSpacing w:w="0" w:type="dxa"/>
                <w:jc w:val="center"/>
                <w:hidden/>
              </w:trPr>
              <w:tc>
                <w:tcPr>
                  <w:tcW w:w="0" w:type="auto"/>
                  <w:tcMar>
                    <w:top w:w="225" w:type="dxa"/>
                    <w:left w:w="75" w:type="dxa"/>
                    <w:bottom w:w="225" w:type="dxa"/>
                    <w:right w:w="75"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210"/>
                  </w:tblGrid>
                  <w:tr w:rsidR="00494D75" w:rsidRPr="00494D75">
                    <w:trPr>
                      <w:tblCellSpacing w:w="0" w:type="dxa"/>
                      <w:jc w:val="center"/>
                      <w:hidden/>
                    </w:trPr>
                    <w:tc>
                      <w:tcPr>
                        <w:tcW w:w="5000" w:type="pct"/>
                        <w:shd w:val="clear" w:color="auto" w:fill="403F42"/>
                        <w:tcMar>
                          <w:top w:w="150" w:type="dxa"/>
                          <w:left w:w="150" w:type="dxa"/>
                          <w:bottom w:w="150" w:type="dxa"/>
                          <w:right w:w="150"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910"/>
                        </w:tblGrid>
                        <w:tr w:rsidR="00494D75" w:rsidRPr="00494D75">
                          <w:trPr>
                            <w:tblCellSpacing w:w="0" w:type="dxa"/>
                            <w:jc w:val="center"/>
                            <w:hidden/>
                          </w:trPr>
                          <w:tc>
                            <w:tcPr>
                              <w:tcW w:w="5000" w:type="pct"/>
                              <w:shd w:val="clear" w:color="auto" w:fill="FFFFFF"/>
                              <w:hideMark/>
                            </w:tcPr>
                            <w:p w:rsidR="00494D75" w:rsidRPr="00494D75" w:rsidRDefault="00494D75" w:rsidP="00494D75">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910"/>
                              </w:tblGrid>
                              <w:tr w:rsidR="00494D75" w:rsidRPr="00494D75">
                                <w:trPr>
                                  <w:tblCellSpacing w:w="0" w:type="dxa"/>
                                  <w:jc w:val="center"/>
                                </w:trPr>
                                <w:tc>
                                  <w:tcPr>
                                    <w:tcW w:w="0" w:type="auto"/>
                                    <w:tcMar>
                                      <w:top w:w="225" w:type="dxa"/>
                                      <w:left w:w="300" w:type="dxa"/>
                                      <w:bottom w:w="225"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310"/>
                                    </w:tblGrid>
                                    <w:tr w:rsidR="00494D75" w:rsidRPr="00494D75">
                                      <w:trPr>
                                        <w:tblCellSpacing w:w="0" w:type="dxa"/>
                                        <w:jc w:val="center"/>
                                      </w:trPr>
                                      <w:tc>
                                        <w:tcPr>
                                          <w:tcW w:w="5000" w:type="pct"/>
                                          <w:hideMark/>
                                        </w:tcPr>
                                        <w:p w:rsidR="00494D75" w:rsidRPr="00494D75" w:rsidRDefault="00494D75" w:rsidP="00494D75">
                                          <w:pPr>
                                            <w:spacing w:after="0" w:line="240" w:lineRule="auto"/>
                                            <w:jc w:val="center"/>
                                            <w:rPr>
                                              <w:rFonts w:ascii="Times New Roman" w:eastAsia="Times New Roman" w:hAnsi="Times New Roman" w:cs="Times New Roman"/>
                                              <w:sz w:val="24"/>
                                              <w:szCs w:val="24"/>
                                            </w:rPr>
                                          </w:pPr>
                                          <w:r w:rsidRPr="00494D75">
                                            <w:rPr>
                                              <w:rFonts w:ascii="Arial" w:eastAsia="Times New Roman" w:hAnsi="Arial" w:cs="Arial"/>
                                              <w:noProof/>
                                              <w:color w:val="09A3BA"/>
                                              <w:sz w:val="20"/>
                                              <w:szCs w:val="20"/>
                                            </w:rPr>
                                            <w:drawing>
                                              <wp:inline distT="0" distB="0" distL="0" distR="0">
                                                <wp:extent cx="2377440" cy="1089660"/>
                                                <wp:effectExtent l="0" t="0" r="3810" b="0"/>
                                                <wp:docPr id="8" name="Picture 8" descr="College and Career Retention">
                                                  <a:hlinkClick xmlns:a="http://schemas.openxmlformats.org/drawingml/2006/main" r:id="rId4" invalidUrl="http:///"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and Career Retention">
                                                          <a:hlinkClick r:id="rId5" invalidUrl="http:///"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7440" cy="1089660"/>
                                                        </a:xfrm>
                                                        <a:prstGeom prst="rect">
                                                          <a:avLst/>
                                                        </a:prstGeom>
                                                        <a:noFill/>
                                                        <a:ln>
                                                          <a:noFill/>
                                                        </a:ln>
                                                      </pic:spPr>
                                                    </pic:pic>
                                                  </a:graphicData>
                                                </a:graphic>
                                              </wp:inline>
                                            </w:drawing>
                                          </w:r>
                                        </w:p>
                                      </w:tc>
                                    </w:tr>
                                  </w:tbl>
                                  <w:p w:rsidR="00494D75" w:rsidRPr="00494D75" w:rsidRDefault="00494D75" w:rsidP="00494D75">
                                    <w:pPr>
                                      <w:spacing w:after="0" w:line="240" w:lineRule="auto"/>
                                      <w:jc w:val="center"/>
                                      <w:rPr>
                                        <w:rFonts w:ascii="Times New Roman" w:eastAsia="Times New Roman" w:hAnsi="Times New Roman" w:cs="Times New Roman"/>
                                        <w:sz w:val="24"/>
                                        <w:szCs w:val="24"/>
                                      </w:rPr>
                                    </w:pPr>
                                  </w:p>
                                </w:tc>
                              </w:tr>
                            </w:tbl>
                            <w:tbl>
                              <w:tblPr>
                                <w:tblpPr w:leftFromText="180" w:rightFromText="180" w:vertAnchor="page" w:horzAnchor="page" w:tblpX="1609" w:tblpY="1"/>
                                <w:tblOverlap w:val="never"/>
                                <w:tblW w:w="5000" w:type="pct"/>
                                <w:tblCellSpacing w:w="0" w:type="dxa"/>
                                <w:shd w:val="clear" w:color="auto" w:fill="403F42"/>
                                <w:tblCellMar>
                                  <w:left w:w="0" w:type="dxa"/>
                                  <w:right w:w="0" w:type="dxa"/>
                                </w:tblCellMar>
                                <w:tblLook w:val="04A0" w:firstRow="1" w:lastRow="0" w:firstColumn="1" w:lastColumn="0" w:noHBand="0" w:noVBand="1"/>
                              </w:tblPr>
                              <w:tblGrid>
                                <w:gridCol w:w="8910"/>
                              </w:tblGrid>
                              <w:tr w:rsidR="00B908B9" w:rsidRPr="00494D75" w:rsidTr="00B908B9">
                                <w:trPr>
                                  <w:tblCellSpacing w:w="0" w:type="dxa"/>
                                </w:trPr>
                                <w:tc>
                                  <w:tcPr>
                                    <w:tcW w:w="0" w:type="auto"/>
                                    <w:shd w:val="clear" w:color="auto" w:fill="403F42"/>
                                    <w:tcMar>
                                      <w:top w:w="120" w:type="dxa"/>
                                      <w:left w:w="300" w:type="dxa"/>
                                      <w:bottom w:w="135" w:type="dxa"/>
                                      <w:right w:w="300" w:type="dxa"/>
                                    </w:tcMar>
                                    <w:hideMark/>
                                  </w:tcPr>
                                  <w:p w:rsidR="00B908B9" w:rsidRPr="00494D75" w:rsidRDefault="00B908B9" w:rsidP="00B908B9">
                                    <w:pPr>
                                      <w:spacing w:after="0" w:line="240" w:lineRule="auto"/>
                                      <w:jc w:val="center"/>
                                      <w:rPr>
                                        <w:rFonts w:ascii="Arial" w:eastAsia="Times New Roman" w:hAnsi="Arial" w:cs="Arial"/>
                                        <w:color w:val="FFFFFF"/>
                                        <w:sz w:val="18"/>
                                        <w:szCs w:val="18"/>
                                      </w:rPr>
                                    </w:pPr>
                                    <w:r w:rsidRPr="00494D75">
                                      <w:rPr>
                                        <w:rFonts w:ascii="Arial" w:eastAsia="Times New Roman" w:hAnsi="Arial" w:cs="Arial"/>
                                        <w:color w:val="FFFFFF"/>
                                        <w:sz w:val="18"/>
                                        <w:szCs w:val="18"/>
                                      </w:rPr>
                                      <w:t>The Higher E</w:t>
                                    </w:r>
                                    <w:r>
                                      <w:rPr>
                                        <w:rFonts w:ascii="Arial" w:eastAsia="Times New Roman" w:hAnsi="Arial" w:cs="Arial"/>
                                        <w:color w:val="FFFFFF"/>
                                        <w:sz w:val="18"/>
                                        <w:szCs w:val="18"/>
                                      </w:rPr>
                                      <w:t xml:space="preserve">ducation Program </w:t>
                                    </w:r>
                                    <w:r w:rsidRPr="00494D75">
                                      <w:rPr>
                                        <w:rFonts w:ascii="Arial" w:eastAsia="Times New Roman" w:hAnsi="Arial" w:cs="Arial"/>
                                        <w:color w:val="FFFFFF"/>
                                        <w:sz w:val="18"/>
                                        <w:szCs w:val="18"/>
                                      </w:rPr>
                                      <w:t>online application for Scholarships and Grants</w:t>
                                    </w:r>
                                    <w:r>
                                      <w:rPr>
                                        <w:rFonts w:ascii="Arial" w:eastAsia="Times New Roman" w:hAnsi="Arial" w:cs="Arial"/>
                                        <w:color w:val="FFFFFF"/>
                                        <w:sz w:val="18"/>
                                        <w:szCs w:val="18"/>
                                      </w:rPr>
                                      <w:t xml:space="preserve"> is now open</w:t>
                                    </w:r>
                                    <w:bookmarkStart w:id="0" w:name="_GoBack"/>
                                    <w:bookmarkEnd w:id="0"/>
                                    <w:r w:rsidRPr="00494D75">
                                      <w:rPr>
                                        <w:rFonts w:ascii="Arial" w:eastAsia="Times New Roman" w:hAnsi="Arial" w:cs="Arial"/>
                                        <w:b/>
                                        <w:bCs/>
                                        <w:color w:val="FFFFFF"/>
                                        <w:sz w:val="18"/>
                                        <w:szCs w:val="18"/>
                                      </w:rPr>
                                      <w:t>.</w:t>
                                    </w:r>
                                    <w:r w:rsidRPr="00494D75">
                                      <w:rPr>
                                        <w:rFonts w:ascii="Arial" w:eastAsia="Times New Roman" w:hAnsi="Arial" w:cs="Arial"/>
                                        <w:color w:val="FFFFFF"/>
                                        <w:sz w:val="18"/>
                                        <w:szCs w:val="18"/>
                                      </w:rPr>
                                      <w:t> Students </w:t>
                                    </w:r>
                                    <w:r w:rsidRPr="00494D75">
                                      <w:rPr>
                                        <w:rFonts w:ascii="Arial" w:eastAsia="Times New Roman" w:hAnsi="Arial" w:cs="Arial"/>
                                        <w:b/>
                                        <w:bCs/>
                                        <w:color w:val="FFFFFF"/>
                                        <w:sz w:val="18"/>
                                        <w:szCs w:val="18"/>
                                      </w:rPr>
                                      <w:t>must apply online</w:t>
                                    </w:r>
                                    <w:r w:rsidRPr="00494D75">
                                      <w:rPr>
                                        <w:rFonts w:ascii="Arial" w:eastAsia="Times New Roman" w:hAnsi="Arial" w:cs="Arial"/>
                                        <w:color w:val="FFFFFF"/>
                                        <w:sz w:val="18"/>
                                        <w:szCs w:val="18"/>
                                      </w:rPr>
                                      <w:t> to receive funding.</w:t>
                                    </w:r>
                                  </w:p>
                                  <w:p w:rsidR="00B908B9" w:rsidRPr="00494D75" w:rsidRDefault="00B908B9" w:rsidP="00B908B9">
                                    <w:pPr>
                                      <w:spacing w:after="0" w:line="240" w:lineRule="auto"/>
                                      <w:jc w:val="both"/>
                                      <w:rPr>
                                        <w:rFonts w:ascii="Arial" w:eastAsia="Times New Roman" w:hAnsi="Arial" w:cs="Arial"/>
                                        <w:color w:val="FFFFFF"/>
                                        <w:sz w:val="18"/>
                                        <w:szCs w:val="18"/>
                                      </w:rPr>
                                    </w:pPr>
                                  </w:p>
                                </w:tc>
                              </w:tr>
                            </w:tbl>
                            <w:p w:rsidR="00494D75" w:rsidRPr="00494D75" w:rsidRDefault="00494D75" w:rsidP="00494D75">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910"/>
                              </w:tblGrid>
                              <w:tr w:rsidR="00494D75" w:rsidRPr="00494D75">
                                <w:trPr>
                                  <w:tblCellSpacing w:w="0" w:type="dxa"/>
                                  <w:jc w:val="center"/>
                                </w:trPr>
                                <w:tc>
                                  <w:tcPr>
                                    <w:tcW w:w="0" w:type="auto"/>
                                    <w:tcMar>
                                      <w:top w:w="120" w:type="dxa"/>
                                      <w:left w:w="300" w:type="dxa"/>
                                      <w:bottom w:w="135" w:type="dxa"/>
                                      <w:right w:w="300" w:type="dxa"/>
                                    </w:tcMar>
                                    <w:hideMark/>
                                  </w:tcPr>
                                  <w:p w:rsidR="00494D75" w:rsidRPr="00494D75" w:rsidRDefault="00494D75" w:rsidP="00494D75">
                                    <w:pPr>
                                      <w:spacing w:after="0" w:line="240" w:lineRule="auto"/>
                                      <w:rPr>
                                        <w:rFonts w:ascii="Arial" w:eastAsia="Times New Roman" w:hAnsi="Arial" w:cs="Arial"/>
                                        <w:b/>
                                        <w:bCs/>
                                        <w:color w:val="09A3BA"/>
                                        <w:sz w:val="36"/>
                                        <w:szCs w:val="36"/>
                                      </w:rPr>
                                    </w:pPr>
                                    <w:r w:rsidRPr="00494D75">
                                      <w:rPr>
                                        <w:rFonts w:ascii="Arial" w:eastAsia="Times New Roman" w:hAnsi="Arial" w:cs="Arial"/>
                                        <w:b/>
                                        <w:bCs/>
                                        <w:color w:val="09A3BA"/>
                                        <w:sz w:val="36"/>
                                        <w:szCs w:val="36"/>
                                      </w:rPr>
                                      <w:t>Higher Education Program Scholarships</w:t>
                                    </w:r>
                                  </w:p>
                                </w:tc>
                              </w:tr>
                            </w:tbl>
                            <w:p w:rsidR="00494D75" w:rsidRPr="00494D75" w:rsidRDefault="00494D75" w:rsidP="00494D75">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910"/>
                              </w:tblGrid>
                              <w:tr w:rsidR="00494D75" w:rsidRPr="00494D75">
                                <w:trPr>
                                  <w:tblCellSpacing w:w="0" w:type="dxa"/>
                                  <w:jc w:val="center"/>
                                </w:trPr>
                                <w:tc>
                                  <w:tcPr>
                                    <w:tcW w:w="0" w:type="auto"/>
                                    <w:tcMar>
                                      <w:top w:w="120" w:type="dxa"/>
                                      <w:left w:w="300" w:type="dxa"/>
                                      <w:bottom w:w="135" w:type="dxa"/>
                                      <w:right w:w="300" w:type="dxa"/>
                                    </w:tcMar>
                                    <w:hideMark/>
                                  </w:tcPr>
                                  <w:p w:rsidR="00494D75" w:rsidRPr="00494D75" w:rsidRDefault="00494D75" w:rsidP="00494D75">
                                    <w:pPr>
                                      <w:spacing w:after="0" w:line="240" w:lineRule="auto"/>
                                      <w:rPr>
                                        <w:rFonts w:ascii="Arial" w:eastAsia="Times New Roman" w:hAnsi="Arial" w:cs="Arial"/>
                                        <w:color w:val="403F42"/>
                                        <w:sz w:val="20"/>
                                        <w:szCs w:val="20"/>
                                      </w:rPr>
                                    </w:pPr>
                                    <w:r w:rsidRPr="00494D75">
                                      <w:rPr>
                                        <w:rFonts w:ascii="Arial" w:eastAsia="Times New Roman" w:hAnsi="Arial" w:cs="Arial"/>
                                        <w:color w:val="403F42"/>
                                        <w:sz w:val="20"/>
                                        <w:szCs w:val="20"/>
                                      </w:rPr>
                                      <w:t>Copies of CDIB card</w:t>
                                    </w:r>
                                    <w:r w:rsidR="00E033AD">
                                      <w:rPr>
                                        <w:rFonts w:ascii="Arial" w:eastAsia="Times New Roman" w:hAnsi="Arial" w:cs="Arial"/>
                                        <w:color w:val="403F42"/>
                                        <w:sz w:val="20"/>
                                        <w:szCs w:val="20"/>
                                      </w:rPr>
                                      <w:t>, tribal membership</w:t>
                                    </w:r>
                                    <w:r w:rsidRPr="00494D75">
                                      <w:rPr>
                                        <w:rFonts w:ascii="Arial" w:eastAsia="Times New Roman" w:hAnsi="Arial" w:cs="Arial"/>
                                        <w:color w:val="403F42"/>
                                        <w:sz w:val="20"/>
                                        <w:szCs w:val="20"/>
                                      </w:rPr>
                                      <w:t>, recent transcript, and Spring 2016 schedule will need to be uploaded via the online application.  No paper applications will be accepted.  If you need help with the application process, please come see me and I will be happy to help.  My office is located in Johnston Hall - Room 122.  </w:t>
                                    </w:r>
                                    <w:r w:rsidR="00E033AD">
                                      <w:rPr>
                                        <w:rFonts w:ascii="Arial" w:eastAsia="Times New Roman" w:hAnsi="Arial" w:cs="Arial"/>
                                        <w:color w:val="403F42"/>
                                        <w:sz w:val="20"/>
                                        <w:szCs w:val="20"/>
                                      </w:rPr>
                                      <w:t xml:space="preserve">I can scan your documents onto a flash-drive. </w:t>
                                    </w:r>
                                  </w:p>
                                </w:tc>
                              </w:tr>
                            </w:tbl>
                            <w:p w:rsidR="00494D75" w:rsidRPr="00494D75" w:rsidRDefault="00494D75" w:rsidP="00494D75">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910"/>
                              </w:tblGrid>
                              <w:tr w:rsidR="00494D75" w:rsidRPr="00494D75">
                                <w:trPr>
                                  <w:trHeight w:val="15"/>
                                  <w:tblCellSpacing w:w="0" w:type="dxa"/>
                                  <w:jc w:val="center"/>
                                </w:trPr>
                                <w:tc>
                                  <w:tcPr>
                                    <w:tcW w:w="5000" w:type="pct"/>
                                    <w:tcMar>
                                      <w:top w:w="120" w:type="dxa"/>
                                      <w:left w:w="300" w:type="dxa"/>
                                      <w:bottom w:w="135"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310"/>
                                    </w:tblGrid>
                                    <w:tr w:rsidR="00494D75" w:rsidRPr="00494D75">
                                      <w:trPr>
                                        <w:trHeight w:val="15"/>
                                        <w:tblCellSpacing w:w="0" w:type="dxa"/>
                                        <w:jc w:val="center"/>
                                      </w:trPr>
                                      <w:tc>
                                        <w:tcPr>
                                          <w:tcW w:w="0" w:type="auto"/>
                                          <w:shd w:val="clear" w:color="auto" w:fill="403F42"/>
                                          <w:vAlign w:val="center"/>
                                          <w:hideMark/>
                                        </w:tcPr>
                                        <w:p w:rsidR="00494D75" w:rsidRPr="00494D75" w:rsidRDefault="00494D75" w:rsidP="00494D75">
                                          <w:pPr>
                                            <w:spacing w:after="0" w:line="15" w:lineRule="atLeast"/>
                                            <w:jc w:val="center"/>
                                            <w:rPr>
                                              <w:rFonts w:ascii="Times New Roman" w:eastAsia="Times New Roman" w:hAnsi="Times New Roman" w:cs="Times New Roman"/>
                                              <w:sz w:val="24"/>
                                              <w:szCs w:val="24"/>
                                            </w:rPr>
                                          </w:pPr>
                                          <w:r w:rsidRPr="00494D75">
                                            <w:rPr>
                                              <w:rFonts w:ascii="Times New Roman" w:eastAsia="Times New Roman" w:hAnsi="Times New Roman" w:cs="Times New Roman"/>
                                              <w:noProof/>
                                              <w:sz w:val="24"/>
                                              <w:szCs w:val="24"/>
                                            </w:rPr>
                                            <w:drawing>
                                              <wp:inline distT="0" distB="0" distL="0" distR="0">
                                                <wp:extent cx="45720" cy="7620"/>
                                                <wp:effectExtent l="0" t="0" r="0" b="0"/>
                                                <wp:docPr id="7" name="Picture 7"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ctctcdn.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494D75" w:rsidRPr="00494D75" w:rsidRDefault="00494D75" w:rsidP="00494D75">
                                    <w:pPr>
                                      <w:spacing w:after="0" w:line="15" w:lineRule="atLeast"/>
                                      <w:jc w:val="center"/>
                                      <w:rPr>
                                        <w:rFonts w:ascii="Times New Roman" w:eastAsia="Times New Roman" w:hAnsi="Times New Roman" w:cs="Times New Roman"/>
                                        <w:sz w:val="24"/>
                                        <w:szCs w:val="24"/>
                                      </w:rPr>
                                    </w:pPr>
                                  </w:p>
                                </w:tc>
                              </w:tr>
                            </w:tbl>
                            <w:p w:rsidR="00494D75" w:rsidRPr="00494D75" w:rsidRDefault="00494D75" w:rsidP="00494D75">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910"/>
                              </w:tblGrid>
                              <w:tr w:rsidR="00494D75" w:rsidRPr="00494D75">
                                <w:trPr>
                                  <w:tblCellSpacing w:w="0" w:type="dxa"/>
                                  <w:jc w:val="center"/>
                                </w:trPr>
                                <w:tc>
                                  <w:tcPr>
                                    <w:tcW w:w="0" w:type="auto"/>
                                    <w:tcMar>
                                      <w:top w:w="120" w:type="dxa"/>
                                      <w:left w:w="300" w:type="dxa"/>
                                      <w:bottom w:w="135" w:type="dxa"/>
                                      <w:right w:w="300" w:type="dxa"/>
                                    </w:tcMar>
                                    <w:hideMark/>
                                  </w:tcPr>
                                  <w:tbl>
                                    <w:tblPr>
                                      <w:tblpPr w:leftFromText="111" w:rightFromText="36" w:vertAnchor="text" w:tblpXSpec="right" w:tblpYSpec="center"/>
                                      <w:tblW w:w="2640" w:type="dxa"/>
                                      <w:tblCellSpacing w:w="0" w:type="dxa"/>
                                      <w:tblCellMar>
                                        <w:left w:w="0" w:type="dxa"/>
                                        <w:right w:w="0" w:type="dxa"/>
                                      </w:tblCellMar>
                                      <w:tblLook w:val="04A0" w:firstRow="1" w:lastRow="0" w:firstColumn="1" w:lastColumn="0" w:noHBand="0" w:noVBand="1"/>
                                    </w:tblPr>
                                    <w:tblGrid>
                                      <w:gridCol w:w="3525"/>
                                    </w:tblGrid>
                                    <w:tr w:rsidR="00494D75" w:rsidRPr="00494D75">
                                      <w:trPr>
                                        <w:tblCellSpacing w:w="0" w:type="dxa"/>
                                      </w:trPr>
                                      <w:tc>
                                        <w:tcPr>
                                          <w:tcW w:w="50" w:type="pct"/>
                                          <w:tcMar>
                                            <w:top w:w="0" w:type="dxa"/>
                                            <w:left w:w="225" w:type="dxa"/>
                                            <w:bottom w:w="150" w:type="dxa"/>
                                            <w:right w:w="0" w:type="dxa"/>
                                          </w:tcMar>
                                          <w:vAlign w:val="center"/>
                                          <w:hideMark/>
                                        </w:tcPr>
                                        <w:p w:rsidR="00494D75" w:rsidRPr="00494D75" w:rsidRDefault="00494D75" w:rsidP="00494D75">
                                          <w:pPr>
                                            <w:spacing w:after="0" w:line="240" w:lineRule="auto"/>
                                            <w:jc w:val="center"/>
                                            <w:rPr>
                                              <w:rFonts w:ascii="Arial" w:eastAsia="Times New Roman" w:hAnsi="Arial" w:cs="Arial"/>
                                              <w:color w:val="403F42"/>
                                              <w:sz w:val="24"/>
                                              <w:szCs w:val="24"/>
                                            </w:rPr>
                                          </w:pPr>
                                          <w:r w:rsidRPr="00494D75">
                                            <w:rPr>
                                              <w:rFonts w:ascii="Arial" w:eastAsia="Times New Roman" w:hAnsi="Arial" w:cs="Arial"/>
                                              <w:noProof/>
                                              <w:color w:val="403F42"/>
                                              <w:sz w:val="24"/>
                                              <w:szCs w:val="24"/>
                                            </w:rPr>
                                            <w:drawing>
                                              <wp:inline distT="0" distB="0" distL="0" distR="0">
                                                <wp:extent cx="2095500" cy="876300"/>
                                                <wp:effectExtent l="0" t="0" r="0" b="0"/>
                                                <wp:docPr id="6" name="Picture 6" descr="https://mlsvc01-prod.s3.amazonaws.com/73f01df2501/39fbf332-7f47-42cf-a736-f6a2d1e819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lsvc01-prod.s3.amazonaws.com/73f01df2501/39fbf332-7f47-42cf-a736-f6a2d1e819c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876300"/>
                                                        </a:xfrm>
                                                        <a:prstGeom prst="rect">
                                                          <a:avLst/>
                                                        </a:prstGeom>
                                                        <a:noFill/>
                                                        <a:ln>
                                                          <a:noFill/>
                                                        </a:ln>
                                                      </pic:spPr>
                                                    </pic:pic>
                                                  </a:graphicData>
                                                </a:graphic>
                                              </wp:inline>
                                            </w:drawing>
                                          </w:r>
                                        </w:p>
                                      </w:tc>
                                    </w:tr>
                                  </w:tbl>
                                  <w:p w:rsidR="00494D75" w:rsidRPr="00494D75" w:rsidRDefault="00494D75" w:rsidP="00494D75">
                                    <w:pPr>
                                      <w:spacing w:after="0" w:line="240" w:lineRule="auto"/>
                                      <w:rPr>
                                        <w:rFonts w:ascii="Arial" w:eastAsia="Times New Roman" w:hAnsi="Arial" w:cs="Arial"/>
                                        <w:b/>
                                        <w:bCs/>
                                        <w:color w:val="09A3BA"/>
                                        <w:sz w:val="28"/>
                                        <w:szCs w:val="28"/>
                                      </w:rPr>
                                    </w:pPr>
                                    <w:r w:rsidRPr="00494D75">
                                      <w:rPr>
                                        <w:rFonts w:ascii="Arial" w:eastAsia="Times New Roman" w:hAnsi="Arial" w:cs="Arial"/>
                                        <w:b/>
                                        <w:bCs/>
                                        <w:color w:val="09A3BA"/>
                                        <w:sz w:val="28"/>
                                        <w:szCs w:val="28"/>
                                      </w:rPr>
                                      <w:t>Technology Allowance</w:t>
                                    </w:r>
                                  </w:p>
                                  <w:p w:rsidR="00494D75" w:rsidRPr="00494D75" w:rsidRDefault="00494D75" w:rsidP="00494D75">
                                    <w:pPr>
                                      <w:spacing w:after="0" w:line="240" w:lineRule="auto"/>
                                      <w:rPr>
                                        <w:rFonts w:ascii="Arial" w:eastAsia="Times New Roman" w:hAnsi="Arial" w:cs="Arial"/>
                                        <w:b/>
                                        <w:bCs/>
                                        <w:color w:val="09A3BA"/>
                                        <w:sz w:val="28"/>
                                        <w:szCs w:val="28"/>
                                      </w:rPr>
                                    </w:pPr>
                                  </w:p>
                                  <w:p w:rsidR="00494D75" w:rsidRPr="00494D75" w:rsidRDefault="00494D75" w:rsidP="00494D75">
                                    <w:pPr>
                                      <w:spacing w:after="240" w:line="240" w:lineRule="auto"/>
                                      <w:rPr>
                                        <w:rFonts w:ascii="Arial" w:eastAsia="Times New Roman" w:hAnsi="Arial" w:cs="Arial"/>
                                        <w:color w:val="403F42"/>
                                        <w:sz w:val="20"/>
                                        <w:szCs w:val="20"/>
                                      </w:rPr>
                                    </w:pPr>
                                    <w:r w:rsidRPr="00494D75">
                                      <w:rPr>
                                        <w:rFonts w:ascii="Arial" w:eastAsia="Times New Roman" w:hAnsi="Arial" w:cs="Arial"/>
                                        <w:color w:val="403F42"/>
                                        <w:sz w:val="20"/>
                                        <w:szCs w:val="20"/>
                                      </w:rPr>
                                      <w:t>The Choctaw Nation Higher Education Program will open the 2016 Technology Allowance Program application </w:t>
                                    </w:r>
                                    <w:r w:rsidRPr="00494D75">
                                      <w:rPr>
                                        <w:rFonts w:ascii="Arial" w:eastAsia="Times New Roman" w:hAnsi="Arial" w:cs="Arial"/>
                                        <w:b/>
                                        <w:bCs/>
                                        <w:color w:val="403F42"/>
                                        <w:sz w:val="20"/>
                                        <w:szCs w:val="20"/>
                                      </w:rPr>
                                      <w:t>January 15</w:t>
                                    </w:r>
                                    <w:r w:rsidRPr="00494D75">
                                      <w:rPr>
                                        <w:rFonts w:ascii="Arial" w:eastAsia="Times New Roman" w:hAnsi="Arial" w:cs="Arial"/>
                                        <w:color w:val="403F42"/>
                                        <w:sz w:val="20"/>
                                        <w:szCs w:val="20"/>
                                      </w:rPr>
                                      <w:t>.  Applications will be</w:t>
                                    </w:r>
                                    <w:r>
                                      <w:rPr>
                                        <w:rFonts w:ascii="Arial" w:eastAsia="Times New Roman" w:hAnsi="Arial" w:cs="Arial"/>
                                        <w:color w:val="403F42"/>
                                        <w:sz w:val="20"/>
                                        <w:szCs w:val="20"/>
                                      </w:rPr>
                                      <w:t xml:space="preserve"> </w:t>
                                    </w:r>
                                    <w:r w:rsidRPr="00494D75">
                                      <w:rPr>
                                        <w:rFonts w:ascii="Arial" w:eastAsia="Times New Roman" w:hAnsi="Arial" w:cs="Arial"/>
                                        <w:b/>
                                        <w:bCs/>
                                        <w:color w:val="403F42"/>
                                        <w:sz w:val="20"/>
                                        <w:szCs w:val="20"/>
                                      </w:rPr>
                                      <w:t>completely online</w:t>
                                    </w:r>
                                    <w:r w:rsidRPr="00494D75">
                                      <w:rPr>
                                        <w:rFonts w:ascii="Arial" w:eastAsia="Times New Roman" w:hAnsi="Arial" w:cs="Arial"/>
                                        <w:color w:val="403F42"/>
                                        <w:sz w:val="20"/>
                                        <w:szCs w:val="20"/>
                                      </w:rPr>
                                      <w:t>.  Awards are made on a first come, first serve basis.  Students must have completed 12 college credit hours with a cumulative GPA of 2.5 or higher and must be enrolled in at least 6 credit hours for Spring 2016.  Required documents to upload include: complete college transcript, Spring 2016 class schedule, and Tribal Membership card.  </w:t>
                                    </w:r>
                                  </w:p>
                                </w:tc>
                              </w:tr>
                            </w:tbl>
                            <w:p w:rsidR="00494D75" w:rsidRPr="00494D75" w:rsidRDefault="00494D75" w:rsidP="00494D75">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910"/>
                              </w:tblGrid>
                              <w:tr w:rsidR="00494D75" w:rsidRPr="00494D75">
                                <w:trPr>
                                  <w:trHeight w:val="15"/>
                                  <w:tblCellSpacing w:w="0" w:type="dxa"/>
                                  <w:jc w:val="center"/>
                                </w:trPr>
                                <w:tc>
                                  <w:tcPr>
                                    <w:tcW w:w="5000" w:type="pct"/>
                                    <w:tcMar>
                                      <w:top w:w="120" w:type="dxa"/>
                                      <w:left w:w="300" w:type="dxa"/>
                                      <w:bottom w:w="135"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310"/>
                                    </w:tblGrid>
                                    <w:tr w:rsidR="00494D75" w:rsidRPr="00494D75">
                                      <w:trPr>
                                        <w:trHeight w:val="15"/>
                                        <w:tblCellSpacing w:w="0" w:type="dxa"/>
                                        <w:jc w:val="center"/>
                                      </w:trPr>
                                      <w:tc>
                                        <w:tcPr>
                                          <w:tcW w:w="0" w:type="auto"/>
                                          <w:shd w:val="clear" w:color="auto" w:fill="403F42"/>
                                          <w:vAlign w:val="center"/>
                                          <w:hideMark/>
                                        </w:tcPr>
                                        <w:p w:rsidR="00494D75" w:rsidRPr="00494D75" w:rsidRDefault="00494D75" w:rsidP="00494D75">
                                          <w:pPr>
                                            <w:spacing w:after="0" w:line="15" w:lineRule="atLeast"/>
                                            <w:jc w:val="center"/>
                                            <w:rPr>
                                              <w:rFonts w:ascii="Times New Roman" w:eastAsia="Times New Roman" w:hAnsi="Times New Roman" w:cs="Times New Roman"/>
                                              <w:sz w:val="24"/>
                                              <w:szCs w:val="24"/>
                                            </w:rPr>
                                          </w:pPr>
                                          <w:r w:rsidRPr="00494D75">
                                            <w:rPr>
                                              <w:rFonts w:ascii="Times New Roman" w:eastAsia="Times New Roman" w:hAnsi="Times New Roman" w:cs="Times New Roman"/>
                                              <w:noProof/>
                                              <w:sz w:val="24"/>
                                              <w:szCs w:val="24"/>
                                            </w:rPr>
                                            <w:drawing>
                                              <wp:inline distT="0" distB="0" distL="0" distR="0">
                                                <wp:extent cx="45720" cy="7620"/>
                                                <wp:effectExtent l="0" t="0" r="0" b="0"/>
                                                <wp:docPr id="5" name="Picture 5"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ctctcdn.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494D75" w:rsidRPr="00494D75" w:rsidRDefault="00494D75" w:rsidP="00494D75">
                                    <w:pPr>
                                      <w:spacing w:after="0" w:line="15" w:lineRule="atLeast"/>
                                      <w:jc w:val="center"/>
                                      <w:rPr>
                                        <w:rFonts w:ascii="Times New Roman" w:eastAsia="Times New Roman" w:hAnsi="Times New Roman" w:cs="Times New Roman"/>
                                        <w:sz w:val="24"/>
                                        <w:szCs w:val="24"/>
                                      </w:rPr>
                                    </w:pPr>
                                  </w:p>
                                </w:tc>
                              </w:tr>
                            </w:tbl>
                            <w:p w:rsidR="00494D75" w:rsidRPr="00494D75" w:rsidRDefault="00494D75" w:rsidP="00494D75">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910"/>
                              </w:tblGrid>
                              <w:tr w:rsidR="00494D75" w:rsidRPr="00494D75">
                                <w:trPr>
                                  <w:tblCellSpacing w:w="0" w:type="dxa"/>
                                  <w:jc w:val="center"/>
                                </w:trPr>
                                <w:tc>
                                  <w:tcPr>
                                    <w:tcW w:w="0" w:type="auto"/>
                                    <w:tcMar>
                                      <w:top w:w="120" w:type="dxa"/>
                                      <w:left w:w="300" w:type="dxa"/>
                                      <w:bottom w:w="135" w:type="dxa"/>
                                      <w:right w:w="300" w:type="dxa"/>
                                    </w:tcMar>
                                    <w:hideMark/>
                                  </w:tcPr>
                                  <w:tbl>
                                    <w:tblPr>
                                      <w:tblpPr w:leftFromText="111" w:rightFromText="36" w:vertAnchor="text" w:tblpXSpec="right" w:tblpYSpec="center"/>
                                      <w:tblW w:w="2640" w:type="dxa"/>
                                      <w:tblCellSpacing w:w="0" w:type="dxa"/>
                                      <w:tblCellMar>
                                        <w:left w:w="0" w:type="dxa"/>
                                        <w:right w:w="0" w:type="dxa"/>
                                      </w:tblCellMar>
                                      <w:tblLook w:val="04A0" w:firstRow="1" w:lastRow="0" w:firstColumn="1" w:lastColumn="0" w:noHBand="0" w:noVBand="1"/>
                                    </w:tblPr>
                                    <w:tblGrid>
                                      <w:gridCol w:w="3525"/>
                                    </w:tblGrid>
                                    <w:tr w:rsidR="00494D75" w:rsidRPr="00494D75">
                                      <w:trPr>
                                        <w:tblCellSpacing w:w="0" w:type="dxa"/>
                                      </w:trPr>
                                      <w:tc>
                                        <w:tcPr>
                                          <w:tcW w:w="50" w:type="pct"/>
                                          <w:tcMar>
                                            <w:top w:w="0" w:type="dxa"/>
                                            <w:left w:w="225" w:type="dxa"/>
                                            <w:bottom w:w="150" w:type="dxa"/>
                                            <w:right w:w="0" w:type="dxa"/>
                                          </w:tcMar>
                                          <w:vAlign w:val="center"/>
                                          <w:hideMark/>
                                        </w:tcPr>
                                        <w:p w:rsidR="00494D75" w:rsidRPr="00494D75" w:rsidRDefault="00494D75" w:rsidP="00494D75">
                                          <w:pPr>
                                            <w:spacing w:after="0" w:line="240" w:lineRule="auto"/>
                                            <w:jc w:val="center"/>
                                            <w:rPr>
                                              <w:rFonts w:ascii="Arial" w:eastAsia="Times New Roman" w:hAnsi="Arial" w:cs="Arial"/>
                                              <w:color w:val="403F42"/>
                                              <w:sz w:val="24"/>
                                              <w:szCs w:val="24"/>
                                            </w:rPr>
                                          </w:pPr>
                                          <w:r w:rsidRPr="00494D75">
                                            <w:rPr>
                                              <w:rFonts w:ascii="Arial" w:eastAsia="Times New Roman" w:hAnsi="Arial" w:cs="Arial"/>
                                              <w:noProof/>
                                              <w:color w:val="403F42"/>
                                              <w:sz w:val="24"/>
                                              <w:szCs w:val="24"/>
                                            </w:rPr>
                                            <w:drawing>
                                              <wp:inline distT="0" distB="0" distL="0" distR="0">
                                                <wp:extent cx="2095500" cy="2095500"/>
                                                <wp:effectExtent l="0" t="0" r="0" b="0"/>
                                                <wp:docPr id="4" name="Picture 4" descr="https://mlsvc01-prod.s3.amazonaws.com/73f01df2501/3ae851c4-597e-4eed-b2ca-2e8e9e292b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lsvc01-prod.s3.amazonaws.com/73f01df2501/3ae851c4-597e-4eed-b2ca-2e8e9e292b9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r>
                                  </w:tbl>
                                  <w:p w:rsidR="00494D75" w:rsidRPr="00494D75" w:rsidRDefault="00494D75" w:rsidP="00494D75">
                                    <w:pPr>
                                      <w:spacing w:after="0" w:line="240" w:lineRule="auto"/>
                                      <w:rPr>
                                        <w:rFonts w:ascii="Arial" w:eastAsia="Times New Roman" w:hAnsi="Arial" w:cs="Arial"/>
                                        <w:b/>
                                        <w:bCs/>
                                        <w:color w:val="09A3BA"/>
                                        <w:sz w:val="28"/>
                                        <w:szCs w:val="28"/>
                                      </w:rPr>
                                    </w:pPr>
                                    <w:r w:rsidRPr="00494D75">
                                      <w:rPr>
                                        <w:rFonts w:ascii="Arial" w:eastAsia="Times New Roman" w:hAnsi="Arial" w:cs="Arial"/>
                                        <w:b/>
                                        <w:bCs/>
                                        <w:color w:val="09A3BA"/>
                                        <w:sz w:val="28"/>
                                        <w:szCs w:val="28"/>
                                      </w:rPr>
                                      <w:t>Success Workshops</w:t>
                                    </w:r>
                                  </w:p>
                                  <w:p w:rsidR="00494D75" w:rsidRPr="00494D75" w:rsidRDefault="00494D75" w:rsidP="00494D75">
                                    <w:pPr>
                                      <w:spacing w:after="240" w:line="240" w:lineRule="auto"/>
                                      <w:rPr>
                                        <w:rFonts w:ascii="Arial" w:eastAsia="Times New Roman" w:hAnsi="Arial" w:cs="Arial"/>
                                        <w:color w:val="403F42"/>
                                        <w:sz w:val="20"/>
                                        <w:szCs w:val="20"/>
                                      </w:rPr>
                                    </w:pPr>
                                    <w:r w:rsidRPr="00494D75">
                                      <w:rPr>
                                        <w:rFonts w:ascii="Arial" w:eastAsia="Times New Roman" w:hAnsi="Arial" w:cs="Arial"/>
                                        <w:color w:val="403F42"/>
                                        <w:sz w:val="20"/>
                                        <w:szCs w:val="20"/>
                                      </w:rPr>
                                      <w:t>College and Career Retention Workshops at EOSC</w:t>
                                    </w:r>
                                    <w:r w:rsidR="00AC018C">
                                      <w:rPr>
                                        <w:rFonts w:ascii="Arial" w:eastAsia="Times New Roman" w:hAnsi="Arial" w:cs="Arial"/>
                                        <w:color w:val="403F42"/>
                                        <w:sz w:val="20"/>
                                        <w:szCs w:val="20"/>
                                      </w:rPr>
                                      <w:t>- Wilburton Campus will start</w:t>
                                    </w:r>
                                    <w:r w:rsidRPr="00494D75">
                                      <w:rPr>
                                        <w:rFonts w:ascii="Arial" w:eastAsia="Times New Roman" w:hAnsi="Arial" w:cs="Arial"/>
                                        <w:color w:val="403F42"/>
                                        <w:sz w:val="20"/>
                                        <w:szCs w:val="20"/>
                                      </w:rPr>
                                      <w:t> </w:t>
                                    </w:r>
                                    <w:r w:rsidR="00AC018C">
                                      <w:rPr>
                                        <w:rFonts w:ascii="Arial" w:eastAsia="Times New Roman" w:hAnsi="Arial" w:cs="Arial"/>
                                        <w:b/>
                                        <w:bCs/>
                                        <w:color w:val="403F42"/>
                                        <w:sz w:val="20"/>
                                        <w:szCs w:val="20"/>
                                      </w:rPr>
                                      <w:t xml:space="preserve">January </w:t>
                                    </w:r>
                                    <w:r w:rsidRPr="00494D75">
                                      <w:rPr>
                                        <w:rFonts w:ascii="Arial" w:eastAsia="Times New Roman" w:hAnsi="Arial" w:cs="Arial"/>
                                        <w:b/>
                                        <w:bCs/>
                                        <w:color w:val="403F42"/>
                                        <w:sz w:val="20"/>
                                        <w:szCs w:val="20"/>
                                      </w:rPr>
                                      <w:t>25</w:t>
                                    </w:r>
                                    <w:r w:rsidRPr="00494D75">
                                      <w:rPr>
                                        <w:rFonts w:ascii="Arial" w:eastAsia="Times New Roman" w:hAnsi="Arial" w:cs="Arial"/>
                                        <w:color w:val="403F42"/>
                                        <w:sz w:val="20"/>
                                        <w:szCs w:val="20"/>
                                      </w:rPr>
                                      <w:t xml:space="preserve">.  Students must be enrolled at EOSC and also enrolled in the Choctaw Higher Education Program. </w:t>
                                    </w:r>
                                    <w:r w:rsidR="00457582">
                                      <w:rPr>
                                        <w:rFonts w:ascii="Arial" w:eastAsia="Times New Roman" w:hAnsi="Arial" w:cs="Arial"/>
                                        <w:color w:val="403F42"/>
                                        <w:sz w:val="20"/>
                                        <w:szCs w:val="20"/>
                                      </w:rPr>
                                      <w:t>Workshops include dinner and gift cards.  You receive $350 upon successful completion of the program.</w:t>
                                    </w:r>
                                    <w:r w:rsidRPr="00494D75">
                                      <w:rPr>
                                        <w:rFonts w:ascii="Arial" w:eastAsia="Times New Roman" w:hAnsi="Arial" w:cs="Arial"/>
                                        <w:color w:val="403F42"/>
                                        <w:sz w:val="20"/>
                                        <w:szCs w:val="20"/>
                                      </w:rPr>
                                      <w:t xml:space="preserve"> Please </w:t>
                                    </w:r>
                                    <w:r w:rsidR="00457582">
                                      <w:rPr>
                                        <w:rFonts w:ascii="Arial" w:eastAsia="Times New Roman" w:hAnsi="Arial" w:cs="Arial"/>
                                        <w:color w:val="403F42"/>
                                        <w:sz w:val="20"/>
                                        <w:szCs w:val="20"/>
                                      </w:rPr>
                                      <w:t>contact Jamie Irwin located in Johnston Hall Room 122 or call</w:t>
                                    </w:r>
                                    <w:r w:rsidRPr="00494D75">
                                      <w:rPr>
                                        <w:rFonts w:ascii="Arial" w:eastAsia="Times New Roman" w:hAnsi="Arial" w:cs="Arial"/>
                                        <w:color w:val="403F42"/>
                                        <w:sz w:val="20"/>
                                        <w:szCs w:val="20"/>
                                      </w:rPr>
                                      <w:t xml:space="preserve"> 918-465-1705 for further details.  </w:t>
                                    </w:r>
                                    <w:r w:rsidR="00AC018C">
                                      <w:rPr>
                                        <w:rFonts w:ascii="Arial" w:eastAsia="Times New Roman" w:hAnsi="Arial" w:cs="Arial"/>
                                        <w:b/>
                                        <w:i/>
                                        <w:color w:val="403F42"/>
                                        <w:sz w:val="20"/>
                                        <w:szCs w:val="20"/>
                                      </w:rPr>
                                      <w:t>New membership sign ups on Monday, January 11 3:00-7:00 p.m. and Tuesday, January 12 9:00-11:00 a.m. and 2:00-6:00 p.m.</w:t>
                                    </w:r>
                                    <w:r w:rsidRPr="00494D75">
                                      <w:rPr>
                                        <w:rFonts w:ascii="Arial" w:eastAsia="Times New Roman" w:hAnsi="Arial" w:cs="Arial"/>
                                        <w:color w:val="403F42"/>
                                        <w:sz w:val="20"/>
                                        <w:szCs w:val="20"/>
                                      </w:rPr>
                                      <w:br/>
                                    </w:r>
                                  </w:p>
                                </w:tc>
                              </w:tr>
                            </w:tbl>
                            <w:p w:rsidR="00494D75" w:rsidRPr="00494D75" w:rsidRDefault="00494D75" w:rsidP="00494D75">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910"/>
                              </w:tblGrid>
                              <w:tr w:rsidR="00494D75" w:rsidRPr="00494D75">
                                <w:trPr>
                                  <w:trHeight w:val="15"/>
                                  <w:tblCellSpacing w:w="0" w:type="dxa"/>
                                  <w:jc w:val="center"/>
                                </w:trPr>
                                <w:tc>
                                  <w:tcPr>
                                    <w:tcW w:w="0" w:type="auto"/>
                                    <w:tcMar>
                                      <w:top w:w="0" w:type="dxa"/>
                                      <w:left w:w="0" w:type="dxa"/>
                                      <w:bottom w:w="135" w:type="dxa"/>
                                      <w:right w:w="0" w:type="dxa"/>
                                    </w:tcMar>
                                    <w:vAlign w:val="center"/>
                                    <w:hideMark/>
                                  </w:tcPr>
                                  <w:p w:rsidR="00494D75" w:rsidRPr="00494D75" w:rsidRDefault="00494D75" w:rsidP="00494D75">
                                    <w:pPr>
                                      <w:spacing w:after="0" w:line="15" w:lineRule="atLeast"/>
                                      <w:jc w:val="center"/>
                                      <w:rPr>
                                        <w:rFonts w:ascii="Times New Roman" w:eastAsia="Times New Roman" w:hAnsi="Times New Roman" w:cs="Times New Roman"/>
                                        <w:sz w:val="24"/>
                                        <w:szCs w:val="24"/>
                                      </w:rPr>
                                    </w:pPr>
                                    <w:r w:rsidRPr="00494D75">
                                      <w:rPr>
                                        <w:rFonts w:ascii="Times New Roman" w:eastAsia="Times New Roman" w:hAnsi="Times New Roman" w:cs="Times New Roman"/>
                                        <w:noProof/>
                                        <w:sz w:val="24"/>
                                        <w:szCs w:val="24"/>
                                      </w:rPr>
                                      <w:lastRenderedPageBreak/>
                                      <w:drawing>
                                        <wp:inline distT="0" distB="0" distL="0" distR="0">
                                          <wp:extent cx="45720" cy="7620"/>
                                          <wp:effectExtent l="0" t="0" r="0" b="0"/>
                                          <wp:docPr id="3" name="Picture 3"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ctctcdn.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494D75" w:rsidRPr="00494D75" w:rsidRDefault="00494D75" w:rsidP="00494D75">
                              <w:pPr>
                                <w:spacing w:after="0" w:line="240" w:lineRule="auto"/>
                                <w:jc w:val="center"/>
                                <w:rPr>
                                  <w:rFonts w:ascii="Times New Roman" w:eastAsia="Times New Roman" w:hAnsi="Times New Roman" w:cs="Times New Roman"/>
                                  <w:sz w:val="24"/>
                                  <w:szCs w:val="24"/>
                                </w:rPr>
                              </w:pPr>
                            </w:p>
                          </w:tc>
                        </w:tr>
                      </w:tbl>
                      <w:p w:rsidR="00494D75" w:rsidRPr="00494D75" w:rsidRDefault="00494D75" w:rsidP="00494D75">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shd w:val="clear" w:color="auto" w:fill="403F42"/>
                          <w:tblCellMar>
                            <w:top w:w="135" w:type="dxa"/>
                            <w:left w:w="0" w:type="dxa"/>
                            <w:bottom w:w="120" w:type="dxa"/>
                            <w:right w:w="0" w:type="dxa"/>
                          </w:tblCellMar>
                          <w:tblLook w:val="04A0" w:firstRow="1" w:lastRow="0" w:firstColumn="1" w:lastColumn="0" w:noHBand="0" w:noVBand="1"/>
                        </w:tblPr>
                        <w:tblGrid>
                          <w:gridCol w:w="8910"/>
                        </w:tblGrid>
                        <w:tr w:rsidR="00494D75" w:rsidRPr="00494D75">
                          <w:trPr>
                            <w:tblCellSpacing w:w="0" w:type="dxa"/>
                            <w:jc w:val="center"/>
                          </w:trPr>
                          <w:tc>
                            <w:tcPr>
                              <w:tcW w:w="0" w:type="auto"/>
                              <w:shd w:val="clear" w:color="auto" w:fill="403F42"/>
                              <w:vAlign w:val="center"/>
                              <w:hideMark/>
                            </w:tcPr>
                            <w:tbl>
                              <w:tblPr>
                                <w:tblW w:w="5000" w:type="pct"/>
                                <w:tblCellSpacing w:w="0" w:type="dxa"/>
                                <w:shd w:val="clear" w:color="auto" w:fill="403F42"/>
                                <w:tblCellMar>
                                  <w:left w:w="0" w:type="dxa"/>
                                  <w:right w:w="0" w:type="dxa"/>
                                </w:tblCellMar>
                                <w:tblLook w:val="04A0" w:firstRow="1" w:lastRow="0" w:firstColumn="1" w:lastColumn="0" w:noHBand="0" w:noVBand="1"/>
                              </w:tblPr>
                              <w:tblGrid>
                                <w:gridCol w:w="8910"/>
                              </w:tblGrid>
                              <w:tr w:rsidR="00494D75" w:rsidRPr="00494D75">
                                <w:trPr>
                                  <w:tblCellSpacing w:w="0" w:type="dxa"/>
                                </w:trPr>
                                <w:tc>
                                  <w:tcPr>
                                    <w:tcW w:w="0" w:type="auto"/>
                                    <w:shd w:val="clear" w:color="auto" w:fill="403F42"/>
                                    <w:tcMar>
                                      <w:top w:w="120" w:type="dxa"/>
                                      <w:left w:w="300" w:type="dxa"/>
                                      <w:bottom w:w="135" w:type="dxa"/>
                                      <w:right w:w="300" w:type="dxa"/>
                                    </w:tcMar>
                                    <w:hideMark/>
                                  </w:tcPr>
                                  <w:p w:rsidR="00494D75" w:rsidRPr="00494D75" w:rsidRDefault="00494D75" w:rsidP="00494D75">
                                    <w:pPr>
                                      <w:spacing w:after="0" w:line="240" w:lineRule="auto"/>
                                      <w:jc w:val="center"/>
                                      <w:rPr>
                                        <w:rFonts w:ascii="Arial" w:eastAsia="Times New Roman" w:hAnsi="Arial" w:cs="Arial"/>
                                        <w:color w:val="FFFFFF"/>
                                        <w:sz w:val="20"/>
                                        <w:szCs w:val="20"/>
                                      </w:rPr>
                                    </w:pPr>
                                    <w:r w:rsidRPr="00494D75">
                                      <w:rPr>
                                        <w:rFonts w:ascii="Arial" w:eastAsia="Times New Roman" w:hAnsi="Arial" w:cs="Arial"/>
                                        <w:color w:val="FFFFFF"/>
                                        <w:sz w:val="20"/>
                                        <w:szCs w:val="20"/>
                                      </w:rPr>
                                      <w:t>Jamie Irwin | Success Coach-EOSC Wilburton | 918-465-1705 | choctawsofeosc@gmail.com</w:t>
                                    </w:r>
                                  </w:p>
                                </w:tc>
                              </w:tr>
                            </w:tbl>
                            <w:p w:rsidR="00494D75" w:rsidRPr="00494D75" w:rsidRDefault="00494D75" w:rsidP="00494D75">
                              <w:pPr>
                                <w:spacing w:after="0" w:line="240" w:lineRule="auto"/>
                                <w:rPr>
                                  <w:rFonts w:ascii="Times New Roman" w:eastAsia="Times New Roman" w:hAnsi="Times New Roman" w:cs="Times New Roman"/>
                                  <w:sz w:val="24"/>
                                  <w:szCs w:val="24"/>
                                </w:rPr>
                              </w:pPr>
                            </w:p>
                          </w:tc>
                        </w:tr>
                      </w:tbl>
                      <w:p w:rsidR="00494D75" w:rsidRPr="00494D75" w:rsidRDefault="00494D75" w:rsidP="00494D75">
                        <w:pPr>
                          <w:spacing w:after="0" w:line="240" w:lineRule="auto"/>
                          <w:jc w:val="center"/>
                          <w:rPr>
                            <w:rFonts w:ascii="Times New Roman" w:eastAsia="Times New Roman" w:hAnsi="Times New Roman" w:cs="Times New Roman"/>
                            <w:sz w:val="24"/>
                            <w:szCs w:val="24"/>
                          </w:rPr>
                        </w:pPr>
                      </w:p>
                    </w:tc>
                  </w:tr>
                </w:tbl>
                <w:p w:rsidR="00494D75" w:rsidRPr="00494D75" w:rsidRDefault="00494D75" w:rsidP="00494D75">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210"/>
                  </w:tblGrid>
                  <w:tr w:rsidR="00494D75" w:rsidRPr="00494D75">
                    <w:trPr>
                      <w:tblCellSpacing w:w="0" w:type="dxa"/>
                      <w:jc w:val="center"/>
                    </w:trPr>
                    <w:tc>
                      <w:tcPr>
                        <w:tcW w:w="5000" w:type="pct"/>
                        <w:tcMar>
                          <w:top w:w="135" w:type="dxa"/>
                          <w:left w:w="0" w:type="dxa"/>
                          <w:bottom w:w="12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210"/>
                        </w:tblGrid>
                        <w:tr w:rsidR="00494D75" w:rsidRPr="00494D75">
                          <w:trPr>
                            <w:tblCellSpacing w:w="0" w:type="dxa"/>
                            <w:jc w:val="center"/>
                          </w:trPr>
                          <w:tc>
                            <w:tcPr>
                              <w:tcW w:w="5000" w:type="pct"/>
                              <w:tcMar>
                                <w:top w:w="120" w:type="dxa"/>
                                <w:left w:w="0" w:type="dxa"/>
                                <w:bottom w:w="135"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210"/>
                              </w:tblGrid>
                              <w:tr w:rsidR="00494D75" w:rsidRPr="00494D75">
                                <w:trPr>
                                  <w:tblCellSpacing w:w="0" w:type="dxa"/>
                                  <w:jc w:val="center"/>
                                </w:trPr>
                                <w:tc>
                                  <w:tcPr>
                                    <w:tcW w:w="0" w:type="auto"/>
                                    <w:tcMar>
                                      <w:top w:w="0" w:type="dxa"/>
                                      <w:left w:w="0" w:type="dxa"/>
                                      <w:bottom w:w="150" w:type="dxa"/>
                                      <w:right w:w="0" w:type="dxa"/>
                                    </w:tcMar>
                                    <w:vAlign w:val="center"/>
                                    <w:hideMark/>
                                  </w:tcPr>
                                  <w:p w:rsidR="00494D75" w:rsidRPr="00494D75" w:rsidRDefault="00494D75" w:rsidP="00494D75">
                                    <w:pPr>
                                      <w:spacing w:after="0" w:line="240" w:lineRule="auto"/>
                                      <w:jc w:val="center"/>
                                      <w:rPr>
                                        <w:rFonts w:ascii="Arial" w:eastAsia="Times New Roman" w:hAnsi="Arial" w:cs="Arial"/>
                                        <w:color w:val="403F42"/>
                                        <w:sz w:val="20"/>
                                        <w:szCs w:val="20"/>
                                      </w:rPr>
                                    </w:pPr>
                                    <w:r w:rsidRPr="00494D75">
                                      <w:rPr>
                                        <w:rFonts w:ascii="Arial" w:eastAsia="Times New Roman" w:hAnsi="Arial" w:cs="Arial"/>
                                        <w:color w:val="403F42"/>
                                        <w:sz w:val="20"/>
                                        <w:szCs w:val="20"/>
                                      </w:rPr>
                                      <w:t>STAY CONNECTED:</w:t>
                                    </w:r>
                                  </w:p>
                                </w:tc>
                              </w:tr>
                              <w:tr w:rsidR="00494D75" w:rsidRPr="00494D75">
                                <w:trPr>
                                  <w:tblCellSpacing w:w="0" w:type="dxa"/>
                                  <w:jc w:val="center"/>
                                </w:trPr>
                                <w:tc>
                                  <w:tcPr>
                                    <w:tcW w:w="0" w:type="auto"/>
                                    <w:vAlign w:val="center"/>
                                    <w:hideMark/>
                                  </w:tcPr>
                                  <w:tbl>
                                    <w:tblPr>
                                      <w:tblW w:w="12" w:type="dxa"/>
                                      <w:jc w:val="center"/>
                                      <w:tblCellSpacing w:w="0" w:type="dxa"/>
                                      <w:tblCellMar>
                                        <w:left w:w="0" w:type="dxa"/>
                                        <w:right w:w="0" w:type="dxa"/>
                                      </w:tblCellMar>
                                      <w:tblLook w:val="04A0" w:firstRow="1" w:lastRow="0" w:firstColumn="1" w:lastColumn="0" w:noHBand="0" w:noVBand="1"/>
                                    </w:tblPr>
                                    <w:tblGrid>
                                      <w:gridCol w:w="2550"/>
                                      <w:gridCol w:w="2550"/>
                                      <w:gridCol w:w="156"/>
                                      <w:gridCol w:w="156"/>
                                    </w:tblGrid>
                                    <w:tr w:rsidR="00494D75" w:rsidRPr="00494D75">
                                      <w:trPr>
                                        <w:tblCellSpacing w:w="0" w:type="dxa"/>
                                        <w:jc w:val="center"/>
                                      </w:trPr>
                                      <w:tc>
                                        <w:tcPr>
                                          <w:tcW w:w="0" w:type="auto"/>
                                          <w:tcMar>
                                            <w:top w:w="0" w:type="dxa"/>
                                            <w:left w:w="75" w:type="dxa"/>
                                            <w:bottom w:w="0" w:type="dxa"/>
                                            <w:right w:w="75" w:type="dxa"/>
                                          </w:tcMar>
                                          <w:vAlign w:val="center"/>
                                          <w:hideMark/>
                                        </w:tcPr>
                                        <w:p w:rsidR="00494D75" w:rsidRPr="00494D75" w:rsidRDefault="00494D75" w:rsidP="00494D75">
                                          <w:pPr>
                                            <w:spacing w:after="0" w:line="240" w:lineRule="auto"/>
                                            <w:jc w:val="center"/>
                                            <w:rPr>
                                              <w:rFonts w:ascii="Times New Roman" w:eastAsia="Times New Roman" w:hAnsi="Times New Roman" w:cs="Times New Roman"/>
                                              <w:color w:val="000000"/>
                                              <w:sz w:val="24"/>
                                              <w:szCs w:val="24"/>
                                            </w:rPr>
                                          </w:pPr>
                                          <w:r w:rsidRPr="00494D75">
                                            <w:rPr>
                                              <w:rFonts w:ascii="Times New Roman" w:eastAsia="Times New Roman" w:hAnsi="Times New Roman" w:cs="Times New Roman"/>
                                              <w:noProof/>
                                              <w:color w:val="0000FF"/>
                                              <w:sz w:val="24"/>
                                              <w:szCs w:val="24"/>
                                            </w:rPr>
                                            <mc:AlternateContent>
                                              <mc:Choice Requires="wps">
                                                <w:drawing>
                                                  <wp:inline distT="0" distB="0" distL="0" distR="0">
                                                    <wp:extent cx="1524000" cy="259080"/>
                                                    <wp:effectExtent l="0" t="0" r="0" b="0"/>
                                                    <wp:docPr id="2" name="Rectangle 2" descr="Like us on Facebook">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95CB8B" id="Rectangle 2" o:spid="_x0000_s1026" alt="Like us on Facebook" href="http://www.facebook.com/Choctaws-of-EOSC-1635619463357918/?ref=hl" target="&quot;_blank&quot;" style="width:120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" o:button="t" filled="f" stroked="f">
                                                    <v:fill o:detectmouseclick="t"/>
                                                    <o:lock v:ext="edit" aspectratio="t"/>
                                                    <w10:anchorlock/>
                                                  </v:rect>
                                                </w:pict>
                                              </mc:Fallback>
                                            </mc:AlternateContent>
                                          </w:r>
                                        </w:p>
                                      </w:tc>
                                      <w:tc>
                                        <w:tcPr>
                                          <w:tcW w:w="0" w:type="auto"/>
                                          <w:tcMar>
                                            <w:top w:w="0" w:type="dxa"/>
                                            <w:left w:w="75" w:type="dxa"/>
                                            <w:bottom w:w="0" w:type="dxa"/>
                                            <w:right w:w="75" w:type="dxa"/>
                                          </w:tcMar>
                                          <w:vAlign w:val="center"/>
                                          <w:hideMark/>
                                        </w:tcPr>
                                        <w:p w:rsidR="00494D75" w:rsidRPr="00494D75" w:rsidRDefault="00494D75" w:rsidP="00494D75">
                                          <w:pPr>
                                            <w:spacing w:after="0" w:line="240" w:lineRule="auto"/>
                                            <w:jc w:val="center"/>
                                            <w:rPr>
                                              <w:rFonts w:ascii="Times New Roman" w:eastAsia="Times New Roman" w:hAnsi="Times New Roman" w:cs="Times New Roman"/>
                                              <w:color w:val="000000"/>
                                              <w:sz w:val="24"/>
                                              <w:szCs w:val="24"/>
                                            </w:rPr>
                                          </w:pPr>
                                          <w:r w:rsidRPr="00494D75">
                                            <w:rPr>
                                              <w:rFonts w:ascii="Times New Roman" w:eastAsia="Times New Roman" w:hAnsi="Times New Roman" w:cs="Times New Roman"/>
                                              <w:noProof/>
                                              <w:color w:val="0000FF"/>
                                              <w:sz w:val="24"/>
                                              <w:szCs w:val="24"/>
                                            </w:rPr>
                                            <w:drawing>
                                              <wp:inline distT="0" distB="0" distL="0" distR="0">
                                                <wp:extent cx="1524000" cy="259080"/>
                                                <wp:effectExtent l="0" t="0" r="0" b="7620"/>
                                                <wp:docPr id="1" name="Picture 1" descr="Follow us on Twitte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259080"/>
                                                        </a:xfrm>
                                                        <a:prstGeom prst="rect">
                                                          <a:avLst/>
                                                        </a:prstGeom>
                                                        <a:noFill/>
                                                        <a:ln>
                                                          <a:noFill/>
                                                        </a:ln>
                                                      </pic:spPr>
                                                    </pic:pic>
                                                  </a:graphicData>
                                                </a:graphic>
                                              </wp:inline>
                                            </w:drawing>
                                          </w:r>
                                        </w:p>
                                      </w:tc>
                                      <w:tc>
                                        <w:tcPr>
                                          <w:tcW w:w="0" w:type="auto"/>
                                          <w:tcMar>
                                            <w:top w:w="0" w:type="dxa"/>
                                            <w:left w:w="75" w:type="dxa"/>
                                            <w:bottom w:w="0" w:type="dxa"/>
                                            <w:right w:w="75" w:type="dxa"/>
                                          </w:tcMar>
                                          <w:vAlign w:val="center"/>
                                          <w:hideMark/>
                                        </w:tcPr>
                                        <w:p w:rsidR="00494D75" w:rsidRPr="00494D75" w:rsidRDefault="00494D75" w:rsidP="00494D75">
                                          <w:pPr>
                                            <w:spacing w:after="0" w:line="240" w:lineRule="auto"/>
                                            <w:jc w:val="center"/>
                                            <w:rPr>
                                              <w:rFonts w:ascii="Times New Roman" w:eastAsia="Times New Roman" w:hAnsi="Times New Roman" w:cs="Times New Roman"/>
                                              <w:color w:val="000000"/>
                                              <w:sz w:val="24"/>
                                              <w:szCs w:val="24"/>
                                            </w:rPr>
                                          </w:pPr>
                                        </w:p>
                                      </w:tc>
                                      <w:tc>
                                        <w:tcPr>
                                          <w:tcW w:w="0" w:type="auto"/>
                                          <w:tcMar>
                                            <w:top w:w="0" w:type="dxa"/>
                                            <w:left w:w="75" w:type="dxa"/>
                                            <w:bottom w:w="0" w:type="dxa"/>
                                            <w:right w:w="75" w:type="dxa"/>
                                          </w:tcMar>
                                          <w:vAlign w:val="center"/>
                                          <w:hideMark/>
                                        </w:tcPr>
                                        <w:p w:rsidR="00494D75" w:rsidRPr="00494D75" w:rsidRDefault="00494D75" w:rsidP="00494D75">
                                          <w:pPr>
                                            <w:spacing w:after="0" w:line="240" w:lineRule="auto"/>
                                            <w:jc w:val="center"/>
                                            <w:rPr>
                                              <w:rFonts w:ascii="Times New Roman" w:eastAsia="Times New Roman" w:hAnsi="Times New Roman" w:cs="Times New Roman"/>
                                              <w:color w:val="000000"/>
                                              <w:sz w:val="24"/>
                                              <w:szCs w:val="24"/>
                                            </w:rPr>
                                          </w:pPr>
                                        </w:p>
                                      </w:tc>
                                    </w:tr>
                                  </w:tbl>
                                  <w:p w:rsidR="00494D75" w:rsidRPr="00494D75" w:rsidRDefault="00494D75" w:rsidP="00494D75">
                                    <w:pPr>
                                      <w:spacing w:after="0" w:line="240" w:lineRule="auto"/>
                                      <w:jc w:val="center"/>
                                      <w:rPr>
                                        <w:rFonts w:ascii="Times New Roman" w:eastAsia="Times New Roman" w:hAnsi="Times New Roman" w:cs="Times New Roman"/>
                                        <w:color w:val="000000"/>
                                        <w:sz w:val="24"/>
                                        <w:szCs w:val="24"/>
                                      </w:rPr>
                                    </w:pPr>
                                  </w:p>
                                </w:tc>
                              </w:tr>
                            </w:tbl>
                            <w:p w:rsidR="00494D75" w:rsidRPr="00494D75" w:rsidRDefault="00494D75" w:rsidP="00494D75">
                              <w:pPr>
                                <w:spacing w:after="0" w:line="240" w:lineRule="auto"/>
                                <w:jc w:val="center"/>
                                <w:rPr>
                                  <w:rFonts w:ascii="Times New Roman" w:eastAsia="Times New Roman" w:hAnsi="Times New Roman" w:cs="Times New Roman"/>
                                  <w:color w:val="000000"/>
                                  <w:sz w:val="24"/>
                                  <w:szCs w:val="24"/>
                                </w:rPr>
                              </w:pPr>
                            </w:p>
                          </w:tc>
                        </w:tr>
                      </w:tbl>
                      <w:p w:rsidR="00494D75" w:rsidRPr="00494D75" w:rsidRDefault="00494D75" w:rsidP="00494D75">
                        <w:pPr>
                          <w:spacing w:after="0" w:line="240" w:lineRule="auto"/>
                          <w:jc w:val="center"/>
                          <w:rPr>
                            <w:rFonts w:ascii="Times New Roman" w:eastAsia="Times New Roman" w:hAnsi="Times New Roman" w:cs="Times New Roman"/>
                            <w:sz w:val="24"/>
                            <w:szCs w:val="24"/>
                          </w:rPr>
                        </w:pPr>
                      </w:p>
                    </w:tc>
                  </w:tr>
                </w:tbl>
                <w:p w:rsidR="00494D75" w:rsidRPr="00494D75" w:rsidRDefault="00494D75" w:rsidP="00494D75">
                  <w:pPr>
                    <w:spacing w:after="0" w:line="240" w:lineRule="auto"/>
                    <w:jc w:val="center"/>
                    <w:rPr>
                      <w:rFonts w:ascii="Times New Roman" w:eastAsia="Times New Roman" w:hAnsi="Times New Roman" w:cs="Times New Roman"/>
                      <w:sz w:val="24"/>
                      <w:szCs w:val="24"/>
                    </w:rPr>
                  </w:pPr>
                </w:p>
              </w:tc>
            </w:tr>
          </w:tbl>
          <w:p w:rsidR="00494D75" w:rsidRPr="00494D75" w:rsidRDefault="00494D75" w:rsidP="00494D75">
            <w:pPr>
              <w:spacing w:after="0" w:line="240" w:lineRule="auto"/>
              <w:jc w:val="center"/>
              <w:rPr>
                <w:rFonts w:ascii="Times New Roman" w:eastAsia="Times New Roman" w:hAnsi="Times New Roman" w:cs="Times New Roman"/>
                <w:color w:val="000000"/>
                <w:sz w:val="27"/>
                <w:szCs w:val="27"/>
              </w:rPr>
            </w:pPr>
          </w:p>
        </w:tc>
      </w:tr>
    </w:tbl>
    <w:p w:rsidR="00DF6F6B" w:rsidRDefault="00DF6F6B"/>
    <w:sectPr w:rsidR="00DF6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75"/>
    <w:rsid w:val="000633CB"/>
    <w:rsid w:val="0007402F"/>
    <w:rsid w:val="00201500"/>
    <w:rsid w:val="003F4540"/>
    <w:rsid w:val="00457582"/>
    <w:rsid w:val="00494D75"/>
    <w:rsid w:val="004A05F4"/>
    <w:rsid w:val="005B1E27"/>
    <w:rsid w:val="00777ED6"/>
    <w:rsid w:val="00A4174A"/>
    <w:rsid w:val="00A75CA4"/>
    <w:rsid w:val="00AC018C"/>
    <w:rsid w:val="00B908B9"/>
    <w:rsid w:val="00C144D8"/>
    <w:rsid w:val="00CC373E"/>
    <w:rsid w:val="00DF6F6B"/>
    <w:rsid w:val="00E033AD"/>
    <w:rsid w:val="00E62557"/>
    <w:rsid w:val="00EA4D06"/>
    <w:rsid w:val="00F172F1"/>
    <w:rsid w:val="00F30013"/>
    <w:rsid w:val="00FC0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28AF8-02DC-4B97-AFC2-CB78E661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pple-converted-space">
    <w:name w:val="apple-converted-space"/>
    <w:basedOn w:val="DefaultParagraphFont"/>
    <w:rsid w:val="00494D75"/>
  </w:style>
  <w:style w:type="character" w:styleId="Strong">
    <w:name w:val="Strong"/>
    <w:basedOn w:val="DefaultParagraphFont"/>
    <w:uiPriority w:val="22"/>
    <w:qFormat/>
    <w:rsid w:val="00494D75"/>
    <w:rPr>
      <w:b/>
      <w:bCs/>
    </w:rPr>
  </w:style>
  <w:style w:type="paragraph" w:styleId="BalloonText">
    <w:name w:val="Balloon Text"/>
    <w:basedOn w:val="Normal"/>
    <w:link w:val="BalloonTextChar"/>
    <w:uiPriority w:val="99"/>
    <w:semiHidden/>
    <w:unhideWhenUsed/>
    <w:rsid w:val="00494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755664">
      <w:bodyDiv w:val="1"/>
      <w:marLeft w:val="0"/>
      <w:marRight w:val="0"/>
      <w:marTop w:val="0"/>
      <w:marBottom w:val="0"/>
      <w:divBdr>
        <w:top w:val="none" w:sz="0" w:space="0" w:color="auto"/>
        <w:left w:val="none" w:sz="0" w:space="0" w:color="auto"/>
        <w:bottom w:val="none" w:sz="0" w:space="0" w:color="auto"/>
        <w:right w:val="none" w:sz="0" w:space="0" w:color="auto"/>
      </w:divBdr>
      <w:divsChild>
        <w:div w:id="1674576172">
          <w:marLeft w:val="0"/>
          <w:marRight w:val="0"/>
          <w:marTop w:val="0"/>
          <w:marBottom w:val="0"/>
          <w:divBdr>
            <w:top w:val="none" w:sz="0" w:space="0" w:color="auto"/>
            <w:left w:val="none" w:sz="0" w:space="0" w:color="auto"/>
            <w:bottom w:val="none" w:sz="0" w:space="0" w:color="auto"/>
            <w:right w:val="none" w:sz="0" w:space="0" w:color="auto"/>
          </w:divBdr>
        </w:div>
        <w:div w:id="839463605">
          <w:marLeft w:val="0"/>
          <w:marRight w:val="0"/>
          <w:marTop w:val="0"/>
          <w:marBottom w:val="0"/>
          <w:divBdr>
            <w:top w:val="none" w:sz="0" w:space="0" w:color="auto"/>
            <w:left w:val="none" w:sz="0" w:space="0" w:color="auto"/>
            <w:bottom w:val="none" w:sz="0" w:space="0" w:color="auto"/>
            <w:right w:val="none" w:sz="0" w:space="0" w:color="auto"/>
          </w:divBdr>
        </w:div>
        <w:div w:id="1598782844">
          <w:marLeft w:val="0"/>
          <w:marRight w:val="0"/>
          <w:marTop w:val="0"/>
          <w:marBottom w:val="0"/>
          <w:divBdr>
            <w:top w:val="none" w:sz="0" w:space="0" w:color="auto"/>
            <w:left w:val="none" w:sz="0" w:space="0" w:color="auto"/>
            <w:bottom w:val="none" w:sz="0" w:space="0" w:color="auto"/>
            <w:right w:val="none" w:sz="0" w:space="0" w:color="auto"/>
          </w:divBdr>
        </w:div>
        <w:div w:id="472017791">
          <w:marLeft w:val="0"/>
          <w:marRight w:val="0"/>
          <w:marTop w:val="0"/>
          <w:marBottom w:val="0"/>
          <w:divBdr>
            <w:top w:val="none" w:sz="0" w:space="0" w:color="auto"/>
            <w:left w:val="none" w:sz="0" w:space="0" w:color="auto"/>
            <w:bottom w:val="none" w:sz="0" w:space="0" w:color="auto"/>
            <w:right w:val="none" w:sz="0" w:space="0" w:color="auto"/>
          </w:divBdr>
        </w:div>
        <w:div w:id="1428575622">
          <w:marLeft w:val="0"/>
          <w:marRight w:val="0"/>
          <w:marTop w:val="0"/>
          <w:marBottom w:val="0"/>
          <w:divBdr>
            <w:top w:val="none" w:sz="0" w:space="0" w:color="auto"/>
            <w:left w:val="none" w:sz="0" w:space="0" w:color="auto"/>
            <w:bottom w:val="none" w:sz="0" w:space="0" w:color="auto"/>
            <w:right w:val="none" w:sz="0" w:space="0" w:color="auto"/>
          </w:divBdr>
        </w:div>
        <w:div w:id="143133386">
          <w:marLeft w:val="0"/>
          <w:marRight w:val="0"/>
          <w:marTop w:val="0"/>
          <w:marBottom w:val="0"/>
          <w:divBdr>
            <w:top w:val="none" w:sz="0" w:space="0" w:color="auto"/>
            <w:left w:val="none" w:sz="0" w:space="0" w:color="auto"/>
            <w:bottom w:val="none" w:sz="0" w:space="0" w:color="auto"/>
            <w:right w:val="none" w:sz="0" w:space="0" w:color="auto"/>
          </w:divBdr>
        </w:div>
        <w:div w:id="1315523418">
          <w:marLeft w:val="0"/>
          <w:marRight w:val="0"/>
          <w:marTop w:val="0"/>
          <w:marBottom w:val="0"/>
          <w:divBdr>
            <w:top w:val="none" w:sz="0" w:space="0" w:color="auto"/>
            <w:left w:val="none" w:sz="0" w:space="0" w:color="auto"/>
            <w:bottom w:val="none" w:sz="0" w:space="0" w:color="auto"/>
            <w:right w:val="none" w:sz="0" w:space="0" w:color="auto"/>
          </w:divBdr>
        </w:div>
        <w:div w:id="1272009751">
          <w:marLeft w:val="0"/>
          <w:marRight w:val="0"/>
          <w:marTop w:val="0"/>
          <w:marBottom w:val="0"/>
          <w:divBdr>
            <w:top w:val="none" w:sz="0" w:space="0" w:color="auto"/>
            <w:left w:val="none" w:sz="0" w:space="0" w:color="auto"/>
            <w:bottom w:val="none" w:sz="0" w:space="0" w:color="auto"/>
            <w:right w:val="none" w:sz="0" w:space="0" w:color="auto"/>
          </w:divBdr>
        </w:div>
        <w:div w:id="223150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twitter.com/ChoctawsofEOSC" TargetMode="External"/><Relationship Id="rId5" Type="http://schemas.openxmlformats.org/officeDocument/2006/relationships/hyperlink" Target="NULL" TargetMode="External"/><Relationship Id="rId10" Type="http://schemas.openxmlformats.org/officeDocument/2006/relationships/hyperlink" Target="http://www.facebook.com/Choctaws-of-EOSC-1635619463357918/?ref=hl" TargetMode="External"/><Relationship Id="rId4" Type="http://schemas.openxmlformats.org/officeDocument/2006/relationships/hyperlink" Target="NULL" TargetMode="Externa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J. Irwin</dc:creator>
  <cp:keywords/>
  <dc:description/>
  <cp:lastModifiedBy>Jamie J. Irwin</cp:lastModifiedBy>
  <cp:revision>6</cp:revision>
  <cp:lastPrinted>2016-01-04T17:45:00Z</cp:lastPrinted>
  <dcterms:created xsi:type="dcterms:W3CDTF">2016-01-04T17:44:00Z</dcterms:created>
  <dcterms:modified xsi:type="dcterms:W3CDTF">2016-01-05T16:29:00Z</dcterms:modified>
</cp:coreProperties>
</file>