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F493" w14:textId="77777777" w:rsidR="00C34462" w:rsidRPr="004F51CF" w:rsidRDefault="00C34462" w:rsidP="00C34462">
      <w:pPr>
        <w:jc w:val="center"/>
        <w:rPr>
          <w:sz w:val="22"/>
          <w:szCs w:val="22"/>
        </w:rPr>
      </w:pPr>
      <w:r w:rsidRPr="004F51CF">
        <w:rPr>
          <w:sz w:val="22"/>
          <w:szCs w:val="22"/>
        </w:rPr>
        <w:t>Meeting of the</w:t>
      </w:r>
    </w:p>
    <w:p w14:paraId="53615AE8" w14:textId="77777777" w:rsidR="00C34462" w:rsidRPr="004F51CF" w:rsidRDefault="00C34462" w:rsidP="00C34462">
      <w:pPr>
        <w:jc w:val="center"/>
        <w:rPr>
          <w:sz w:val="22"/>
          <w:szCs w:val="22"/>
        </w:rPr>
      </w:pPr>
      <w:r w:rsidRPr="004F51CF">
        <w:rPr>
          <w:sz w:val="22"/>
          <w:szCs w:val="22"/>
        </w:rPr>
        <w:t>Council on Instruction</w:t>
      </w:r>
    </w:p>
    <w:p w14:paraId="58E95643" w14:textId="4821EAC3" w:rsidR="00C34462" w:rsidRPr="004F51CF" w:rsidRDefault="00B425A4" w:rsidP="00950C6E">
      <w:pPr>
        <w:jc w:val="center"/>
        <w:rPr>
          <w:sz w:val="22"/>
          <w:szCs w:val="22"/>
        </w:rPr>
      </w:pPr>
      <w:r>
        <w:rPr>
          <w:sz w:val="22"/>
          <w:szCs w:val="22"/>
        </w:rPr>
        <w:t>April 13,</w:t>
      </w:r>
      <w:r w:rsidR="00BE116A">
        <w:rPr>
          <w:sz w:val="22"/>
          <w:szCs w:val="22"/>
        </w:rPr>
        <w:t xml:space="preserve"> 202</w:t>
      </w:r>
      <w:r w:rsidR="00EE0481">
        <w:rPr>
          <w:sz w:val="22"/>
          <w:szCs w:val="22"/>
        </w:rPr>
        <w:t>3</w:t>
      </w:r>
    </w:p>
    <w:p w14:paraId="0A9F3C55" w14:textId="77777777" w:rsidR="00C34462" w:rsidRPr="004F51CF" w:rsidRDefault="00C34462" w:rsidP="00950C6E">
      <w:pPr>
        <w:jc w:val="both"/>
        <w:rPr>
          <w:sz w:val="22"/>
          <w:szCs w:val="22"/>
        </w:rPr>
      </w:pPr>
    </w:p>
    <w:p w14:paraId="6552B4D5" w14:textId="13AD3874" w:rsidR="00C34462" w:rsidRPr="004F51CF" w:rsidRDefault="00852E0C" w:rsidP="009B5434">
      <w:pPr>
        <w:pStyle w:val="ListParagraph"/>
        <w:spacing w:after="120"/>
        <w:ind w:left="547"/>
        <w:contextualSpacing w:val="0"/>
        <w:jc w:val="both"/>
        <w:rPr>
          <w:sz w:val="22"/>
          <w:szCs w:val="22"/>
        </w:rPr>
      </w:pPr>
      <w:r w:rsidRPr="004F51CF">
        <w:rPr>
          <w:sz w:val="22"/>
          <w:szCs w:val="22"/>
        </w:rPr>
        <w:t>The Council on Instruction (COI) met</w:t>
      </w:r>
      <w:r w:rsidR="009D5BE9" w:rsidRPr="004F51CF">
        <w:rPr>
          <w:sz w:val="22"/>
          <w:szCs w:val="22"/>
        </w:rPr>
        <w:t xml:space="preserve"> at 1:00 p.m. Thursday, </w:t>
      </w:r>
      <w:r w:rsidR="00B425A4">
        <w:rPr>
          <w:sz w:val="22"/>
          <w:szCs w:val="22"/>
        </w:rPr>
        <w:t>April 13</w:t>
      </w:r>
      <w:r w:rsidR="005D77CB">
        <w:rPr>
          <w:sz w:val="22"/>
          <w:szCs w:val="22"/>
        </w:rPr>
        <w:t>,</w:t>
      </w:r>
      <w:r w:rsidR="00111603">
        <w:rPr>
          <w:sz w:val="22"/>
          <w:szCs w:val="22"/>
        </w:rPr>
        <w:t xml:space="preserve"> 202</w:t>
      </w:r>
      <w:r w:rsidR="00EE0481">
        <w:rPr>
          <w:sz w:val="22"/>
          <w:szCs w:val="22"/>
        </w:rPr>
        <w:t>3</w:t>
      </w:r>
      <w:r w:rsidR="00A901C8">
        <w:rPr>
          <w:sz w:val="22"/>
          <w:szCs w:val="22"/>
        </w:rPr>
        <w:t xml:space="preserve"> by Zoom.</w:t>
      </w:r>
    </w:p>
    <w:p w14:paraId="30F02D44" w14:textId="6A788AFF" w:rsidR="00C34462" w:rsidRDefault="00C34462" w:rsidP="00950C6E">
      <w:pPr>
        <w:numPr>
          <w:ilvl w:val="0"/>
          <w:numId w:val="1"/>
        </w:numPr>
        <w:ind w:hanging="540"/>
        <w:jc w:val="both"/>
        <w:rPr>
          <w:sz w:val="22"/>
          <w:szCs w:val="22"/>
          <w:u w:val="single"/>
        </w:rPr>
      </w:pPr>
      <w:r w:rsidRPr="004F51CF">
        <w:rPr>
          <w:sz w:val="22"/>
          <w:szCs w:val="22"/>
          <w:u w:val="single"/>
        </w:rPr>
        <w:t>Welcome and Introductions</w:t>
      </w:r>
    </w:p>
    <w:p w14:paraId="79746C34" w14:textId="77777777" w:rsidR="005D77CB" w:rsidRPr="005D77CB" w:rsidRDefault="005D77CB" w:rsidP="005D77CB">
      <w:pPr>
        <w:spacing w:after="120"/>
        <w:ind w:left="540"/>
        <w:jc w:val="both"/>
        <w:rPr>
          <w:sz w:val="22"/>
          <w:szCs w:val="22"/>
        </w:rPr>
      </w:pPr>
      <w:r w:rsidRPr="005D77CB">
        <w:rPr>
          <w:sz w:val="22"/>
          <w:szCs w:val="22"/>
        </w:rPr>
        <w:t xml:space="preserve">Chair Landry welcomed members and guests. </w:t>
      </w:r>
    </w:p>
    <w:p w14:paraId="0267F258" w14:textId="3BB95AC5" w:rsidR="005D77CB" w:rsidRPr="00B06CCE" w:rsidRDefault="005D77CB" w:rsidP="005D77CB">
      <w:pPr>
        <w:spacing w:after="120"/>
        <w:ind w:left="540"/>
        <w:jc w:val="both"/>
        <w:rPr>
          <w:sz w:val="22"/>
          <w:szCs w:val="22"/>
          <w:highlight w:val="yellow"/>
        </w:rPr>
      </w:pPr>
      <w:r w:rsidRPr="00CE4317">
        <w:rPr>
          <w:sz w:val="22"/>
          <w:szCs w:val="22"/>
        </w:rPr>
        <w:t xml:space="preserve">Institutional representatives attending included </w:t>
      </w:r>
      <w:r w:rsidR="00623819" w:rsidRPr="00CE4317">
        <w:rPr>
          <w:sz w:val="22"/>
          <w:szCs w:val="22"/>
        </w:rPr>
        <w:t xml:space="preserve">Dr. Richard Beck (RSU), </w:t>
      </w:r>
      <w:r w:rsidRPr="00CE4317">
        <w:rPr>
          <w:sz w:val="22"/>
          <w:szCs w:val="22"/>
        </w:rPr>
        <w:t xml:space="preserve">Dr. James Bell (NWOSU), </w:t>
      </w:r>
      <w:r w:rsidR="0078183D">
        <w:rPr>
          <w:sz w:val="22"/>
          <w:szCs w:val="22"/>
        </w:rPr>
        <w:t xml:space="preserve">Dr. </w:t>
      </w:r>
      <w:r w:rsidR="0078183D" w:rsidRPr="00CE4317">
        <w:rPr>
          <w:sz w:val="22"/>
          <w:szCs w:val="22"/>
        </w:rPr>
        <w:t xml:space="preserve">Theresa Billiot (OPSU), </w:t>
      </w:r>
      <w:r w:rsidR="00CE4317" w:rsidRPr="00CE4317">
        <w:rPr>
          <w:sz w:val="22"/>
          <w:szCs w:val="22"/>
        </w:rPr>
        <w:t>Dr. Amanda Estey (SCC)</w:t>
      </w:r>
      <w:r w:rsidR="00CE4317">
        <w:rPr>
          <w:sz w:val="22"/>
          <w:szCs w:val="22"/>
        </w:rPr>
        <w:t>,</w:t>
      </w:r>
      <w:r w:rsidR="00CE4317" w:rsidRPr="00CE4317">
        <w:rPr>
          <w:sz w:val="22"/>
          <w:szCs w:val="22"/>
        </w:rPr>
        <w:t xml:space="preserve"> </w:t>
      </w:r>
      <w:r w:rsidRPr="00CE4317">
        <w:rPr>
          <w:sz w:val="22"/>
          <w:szCs w:val="22"/>
        </w:rPr>
        <w:t xml:space="preserve">Dr. Chris Francisco (OSU), </w:t>
      </w:r>
      <w:r w:rsidR="005E5F1F" w:rsidRPr="00CE4317">
        <w:rPr>
          <w:sz w:val="22"/>
          <w:szCs w:val="22"/>
        </w:rPr>
        <w:t xml:space="preserve">Mr. Greg Gardner (CSC), Dr. Jeffrey Gibson (ECU), </w:t>
      </w:r>
      <w:r w:rsidRPr="00CE4317">
        <w:rPr>
          <w:sz w:val="22"/>
          <w:szCs w:val="22"/>
        </w:rPr>
        <w:t xml:space="preserve">Dr. Dustin Grover (NEOA&amp;M), </w:t>
      </w:r>
      <w:r w:rsidR="005E5F1F" w:rsidRPr="00CE4317">
        <w:rPr>
          <w:sz w:val="22"/>
          <w:szCs w:val="22"/>
        </w:rPr>
        <w:t xml:space="preserve">Ms. Becky Henthorn (MSC), </w:t>
      </w:r>
      <w:r w:rsidR="00A94AA8" w:rsidRPr="00CE4317">
        <w:rPr>
          <w:sz w:val="22"/>
          <w:szCs w:val="22"/>
        </w:rPr>
        <w:t xml:space="preserve">Dr. Donna Hunnicutt (EOSC), </w:t>
      </w:r>
      <w:r w:rsidRPr="00CE4317">
        <w:rPr>
          <w:sz w:val="22"/>
          <w:szCs w:val="22"/>
        </w:rPr>
        <w:t xml:space="preserve">Mr. Travis Hurst (RSC), </w:t>
      </w:r>
      <w:r w:rsidR="0078183D" w:rsidRPr="00CE4317">
        <w:rPr>
          <w:sz w:val="22"/>
          <w:szCs w:val="22"/>
        </w:rPr>
        <w:t xml:space="preserve">Dr. Ruth Jackson (LU), </w:t>
      </w:r>
      <w:r w:rsidR="00171662" w:rsidRPr="00CE4317">
        <w:rPr>
          <w:sz w:val="22"/>
          <w:szCs w:val="22"/>
        </w:rPr>
        <w:t xml:space="preserve">Dr. Joel Kendall (SWOSU), </w:t>
      </w:r>
      <w:r w:rsidRPr="00CE4317">
        <w:rPr>
          <w:sz w:val="22"/>
          <w:szCs w:val="22"/>
        </w:rPr>
        <w:t xml:space="preserve">Dr. Debbie Landry (NSU), </w:t>
      </w:r>
      <w:r w:rsidR="00171662" w:rsidRPr="00CE4317">
        <w:rPr>
          <w:sz w:val="22"/>
          <w:szCs w:val="22"/>
        </w:rPr>
        <w:t>Dr. Donna Miles (USAO and RCC)</w:t>
      </w:r>
      <w:r w:rsidR="00623819" w:rsidRPr="00CE4317">
        <w:rPr>
          <w:sz w:val="22"/>
          <w:szCs w:val="22"/>
        </w:rPr>
        <w:t xml:space="preserve">, </w:t>
      </w:r>
      <w:r w:rsidR="005E5F1F" w:rsidRPr="00CE4317">
        <w:rPr>
          <w:sz w:val="22"/>
          <w:szCs w:val="22"/>
        </w:rPr>
        <w:t xml:space="preserve">Dr. Mark Morvant (OU), </w:t>
      </w:r>
      <w:r w:rsidRPr="00CE4317">
        <w:rPr>
          <w:sz w:val="22"/>
          <w:szCs w:val="22"/>
        </w:rPr>
        <w:t xml:space="preserve">Ms. Chrystal Overton (WOSC), </w:t>
      </w:r>
      <w:r w:rsidR="005E5F1F" w:rsidRPr="00CE4317">
        <w:rPr>
          <w:sz w:val="22"/>
          <w:szCs w:val="22"/>
        </w:rPr>
        <w:t xml:space="preserve">Dr. Charlotte Simmons (UCO), </w:t>
      </w:r>
      <w:r w:rsidRPr="00CE4317">
        <w:rPr>
          <w:sz w:val="22"/>
          <w:szCs w:val="22"/>
        </w:rPr>
        <w:t xml:space="preserve">Dr. Angela Sivadon (TCC), Dr. Jeremy L. Thomas (OCCC), </w:t>
      </w:r>
      <w:r w:rsidR="0078183D" w:rsidRPr="00CE4317">
        <w:rPr>
          <w:sz w:val="22"/>
          <w:szCs w:val="22"/>
        </w:rPr>
        <w:t>Ms. Diana Watkins (NOC)</w:t>
      </w:r>
      <w:r w:rsidR="0078183D">
        <w:rPr>
          <w:sz w:val="22"/>
          <w:szCs w:val="22"/>
        </w:rPr>
        <w:t xml:space="preserve">, </w:t>
      </w:r>
      <w:r w:rsidR="0078183D" w:rsidRPr="00CE4317">
        <w:rPr>
          <w:sz w:val="22"/>
          <w:szCs w:val="22"/>
        </w:rPr>
        <w:t>Dr. Marc Willis (CASC)</w:t>
      </w:r>
      <w:r w:rsidR="0078183D">
        <w:rPr>
          <w:sz w:val="22"/>
          <w:szCs w:val="22"/>
        </w:rPr>
        <w:t xml:space="preserve">, </w:t>
      </w:r>
      <w:r w:rsidR="00CE4317">
        <w:rPr>
          <w:sz w:val="22"/>
          <w:szCs w:val="22"/>
        </w:rPr>
        <w:t xml:space="preserve">and </w:t>
      </w:r>
      <w:r w:rsidRPr="00CE4317">
        <w:rPr>
          <w:sz w:val="22"/>
          <w:szCs w:val="22"/>
        </w:rPr>
        <w:t>Dr. Ronna Vanderslice (CU)</w:t>
      </w:r>
      <w:r w:rsidR="00CE4317">
        <w:rPr>
          <w:sz w:val="22"/>
          <w:szCs w:val="22"/>
        </w:rPr>
        <w:t>.</w:t>
      </w:r>
    </w:p>
    <w:p w14:paraId="68C8B95D" w14:textId="2AA6B94A" w:rsidR="005D77CB" w:rsidRPr="003E3D38" w:rsidRDefault="005D77CB" w:rsidP="005D77CB">
      <w:pPr>
        <w:spacing w:after="120"/>
        <w:ind w:left="540"/>
        <w:jc w:val="both"/>
        <w:rPr>
          <w:sz w:val="22"/>
          <w:szCs w:val="22"/>
        </w:rPr>
      </w:pPr>
      <w:r w:rsidRPr="003E3D38">
        <w:rPr>
          <w:sz w:val="22"/>
          <w:szCs w:val="22"/>
        </w:rPr>
        <w:t xml:space="preserve">Oklahoma State Regents for Higher Education (OSRHE) staff attending included Dr. Rachel Bates, Dr. Stephanie Beauchamp, </w:t>
      </w:r>
      <w:r w:rsidR="00A94AA8" w:rsidRPr="003E3D38">
        <w:rPr>
          <w:sz w:val="22"/>
          <w:szCs w:val="22"/>
        </w:rPr>
        <w:t xml:space="preserve">Ms. Brittany Blake, </w:t>
      </w:r>
      <w:r w:rsidR="00171662" w:rsidRPr="003E3D38">
        <w:rPr>
          <w:sz w:val="22"/>
          <w:szCs w:val="22"/>
        </w:rPr>
        <w:t xml:space="preserve">Mr. Joel Dean, </w:t>
      </w:r>
      <w:r w:rsidR="00CE4317" w:rsidRPr="003E3D38">
        <w:rPr>
          <w:sz w:val="22"/>
          <w:szCs w:val="22"/>
        </w:rPr>
        <w:t xml:space="preserve">Mr. Brad Griffith, </w:t>
      </w:r>
      <w:r w:rsidRPr="003E3D38">
        <w:rPr>
          <w:sz w:val="22"/>
          <w:szCs w:val="22"/>
        </w:rPr>
        <w:t xml:space="preserve">Ms. Angel Icenhour, </w:t>
      </w:r>
      <w:r w:rsidR="00345318">
        <w:rPr>
          <w:sz w:val="22"/>
          <w:szCs w:val="22"/>
        </w:rPr>
        <w:t xml:space="preserve">Dr. Cassidy Minx, </w:t>
      </w:r>
      <w:r w:rsidR="00171662" w:rsidRPr="003E3D38">
        <w:rPr>
          <w:sz w:val="22"/>
          <w:szCs w:val="22"/>
        </w:rPr>
        <w:t>Ms. Heather Peck,</w:t>
      </w:r>
      <w:r w:rsidRPr="003E3D38">
        <w:rPr>
          <w:sz w:val="22"/>
          <w:szCs w:val="22"/>
        </w:rPr>
        <w:t xml:space="preserve"> </w:t>
      </w:r>
      <w:r w:rsidR="00CB626C" w:rsidRPr="003E3D38">
        <w:rPr>
          <w:sz w:val="22"/>
          <w:szCs w:val="22"/>
        </w:rPr>
        <w:t>Ms. Tracey Romano,</w:t>
      </w:r>
      <w:r w:rsidR="00CE4317" w:rsidRPr="003E3D38">
        <w:rPr>
          <w:sz w:val="22"/>
          <w:szCs w:val="22"/>
        </w:rPr>
        <w:t xml:space="preserve"> </w:t>
      </w:r>
      <w:r w:rsidR="00345318">
        <w:rPr>
          <w:sz w:val="22"/>
          <w:szCs w:val="22"/>
        </w:rPr>
        <w:t xml:space="preserve">Dr. Goldie Thompson, </w:t>
      </w:r>
      <w:r w:rsidRPr="003E3D38">
        <w:rPr>
          <w:sz w:val="22"/>
          <w:szCs w:val="22"/>
        </w:rPr>
        <w:t>Ms. Elizabeth Walker</w:t>
      </w:r>
      <w:r w:rsidR="00345318">
        <w:rPr>
          <w:sz w:val="22"/>
          <w:szCs w:val="22"/>
        </w:rPr>
        <w:t>, and Ms. Jenny Wood.</w:t>
      </w:r>
    </w:p>
    <w:p w14:paraId="777C02BF" w14:textId="20AD5428" w:rsidR="005D77CB" w:rsidRPr="00CE4317" w:rsidRDefault="005D77CB" w:rsidP="005D77CB">
      <w:pPr>
        <w:spacing w:after="120"/>
        <w:ind w:left="540"/>
        <w:jc w:val="both"/>
        <w:rPr>
          <w:sz w:val="22"/>
          <w:szCs w:val="22"/>
        </w:rPr>
      </w:pPr>
      <w:r w:rsidRPr="00CE4317">
        <w:rPr>
          <w:sz w:val="22"/>
          <w:szCs w:val="22"/>
        </w:rPr>
        <w:t>COI members absent included</w:t>
      </w:r>
      <w:r w:rsidR="00623819" w:rsidRPr="00CE4317">
        <w:rPr>
          <w:sz w:val="22"/>
          <w:szCs w:val="22"/>
        </w:rPr>
        <w:t xml:space="preserve"> </w:t>
      </w:r>
      <w:r w:rsidR="0078183D" w:rsidRPr="00CE4317">
        <w:rPr>
          <w:sz w:val="22"/>
          <w:szCs w:val="22"/>
        </w:rPr>
        <w:t>Dr. Theresa Golden (SEOSU)</w:t>
      </w:r>
      <w:r w:rsidR="0078183D">
        <w:rPr>
          <w:sz w:val="22"/>
          <w:szCs w:val="22"/>
        </w:rPr>
        <w:t>.</w:t>
      </w:r>
    </w:p>
    <w:p w14:paraId="6B8241AF" w14:textId="10FDEAFD" w:rsidR="005D77CB" w:rsidRDefault="005D77CB" w:rsidP="005D77CB">
      <w:pPr>
        <w:spacing w:after="120"/>
        <w:ind w:left="540"/>
        <w:jc w:val="both"/>
        <w:rPr>
          <w:sz w:val="22"/>
          <w:szCs w:val="22"/>
        </w:rPr>
      </w:pPr>
      <w:r w:rsidRPr="00CE4317">
        <w:rPr>
          <w:sz w:val="22"/>
          <w:szCs w:val="22"/>
        </w:rPr>
        <w:t>Guests included</w:t>
      </w:r>
      <w:r w:rsidR="000E7922" w:rsidRPr="00CE4317">
        <w:rPr>
          <w:sz w:val="22"/>
          <w:szCs w:val="22"/>
        </w:rPr>
        <w:t xml:space="preserve"> </w:t>
      </w:r>
      <w:r w:rsidR="0023523F">
        <w:rPr>
          <w:sz w:val="22"/>
          <w:szCs w:val="22"/>
        </w:rPr>
        <w:t xml:space="preserve">Ms. Crystal Bowles Palacioz (OACRAO), </w:t>
      </w:r>
      <w:r w:rsidR="005E5F1F" w:rsidRPr="00CE4317">
        <w:rPr>
          <w:sz w:val="22"/>
          <w:szCs w:val="22"/>
        </w:rPr>
        <w:t xml:space="preserve">Dr. Liliana Renteria Mendoza (UCO), </w:t>
      </w:r>
      <w:r w:rsidR="0023523F">
        <w:rPr>
          <w:sz w:val="22"/>
          <w:szCs w:val="22"/>
        </w:rPr>
        <w:t>and Dr. Susan Ronnenberg (SEOSU) (for Dr. Golden).</w:t>
      </w:r>
    </w:p>
    <w:p w14:paraId="78EBBDEB" w14:textId="6DFD10E5" w:rsidR="0022021E" w:rsidRPr="0022021E" w:rsidRDefault="005D77CB" w:rsidP="0022021E">
      <w:pPr>
        <w:numPr>
          <w:ilvl w:val="0"/>
          <w:numId w:val="1"/>
        </w:numPr>
        <w:ind w:hanging="540"/>
        <w:jc w:val="both"/>
        <w:rPr>
          <w:sz w:val="22"/>
          <w:szCs w:val="22"/>
          <w:u w:val="single"/>
        </w:rPr>
      </w:pPr>
      <w:r>
        <w:rPr>
          <w:sz w:val="22"/>
          <w:szCs w:val="22"/>
          <w:u w:val="single"/>
        </w:rPr>
        <w:t>Legisla</w:t>
      </w:r>
      <w:r w:rsidR="00171662">
        <w:rPr>
          <w:sz w:val="22"/>
          <w:szCs w:val="22"/>
          <w:u w:val="single"/>
        </w:rPr>
        <w:t>tive Update</w:t>
      </w:r>
    </w:p>
    <w:p w14:paraId="05AC1A47" w14:textId="2E7D19C7" w:rsidR="005D77CB" w:rsidRPr="004F4C46" w:rsidRDefault="00171662" w:rsidP="005D77CB">
      <w:pPr>
        <w:spacing w:after="120"/>
        <w:ind w:left="540"/>
        <w:jc w:val="both"/>
        <w:rPr>
          <w:sz w:val="22"/>
          <w:szCs w:val="22"/>
        </w:rPr>
      </w:pPr>
      <w:r w:rsidRPr="004F4C46">
        <w:rPr>
          <w:sz w:val="22"/>
          <w:szCs w:val="22"/>
        </w:rPr>
        <w:t>Mr. Dean reported on legislative developments affecting higher education</w:t>
      </w:r>
      <w:r w:rsidR="005D77CB" w:rsidRPr="004F4C46">
        <w:rPr>
          <w:sz w:val="22"/>
          <w:szCs w:val="22"/>
        </w:rPr>
        <w:t>.</w:t>
      </w:r>
    </w:p>
    <w:p w14:paraId="1052A1F7" w14:textId="770E6EEC" w:rsidR="001E3644" w:rsidRPr="004F4C46" w:rsidRDefault="001E3644" w:rsidP="001E3644">
      <w:pPr>
        <w:pStyle w:val="ListParagraph"/>
        <w:numPr>
          <w:ilvl w:val="0"/>
          <w:numId w:val="9"/>
        </w:numPr>
        <w:spacing w:after="120"/>
        <w:jc w:val="both"/>
        <w:rPr>
          <w:color w:val="4F81BD" w:themeColor="accent1"/>
          <w:sz w:val="22"/>
          <w:szCs w:val="22"/>
        </w:rPr>
      </w:pPr>
      <w:r w:rsidRPr="004F4C46">
        <w:rPr>
          <w:color w:val="4F81BD" w:themeColor="accent1"/>
          <w:sz w:val="22"/>
          <w:szCs w:val="22"/>
        </w:rPr>
        <w:t>SB93: Universal FAFSA: passed out of committee and waiting on house floor</w:t>
      </w:r>
    </w:p>
    <w:p w14:paraId="5E70D873" w14:textId="3E635652" w:rsidR="001E3644" w:rsidRPr="004F4C46" w:rsidRDefault="001E3644" w:rsidP="001E3644">
      <w:pPr>
        <w:pStyle w:val="ListParagraph"/>
        <w:numPr>
          <w:ilvl w:val="0"/>
          <w:numId w:val="9"/>
        </w:numPr>
        <w:spacing w:after="120"/>
        <w:jc w:val="both"/>
        <w:rPr>
          <w:color w:val="4F81BD" w:themeColor="accent1"/>
          <w:sz w:val="22"/>
          <w:szCs w:val="22"/>
        </w:rPr>
      </w:pPr>
      <w:r w:rsidRPr="004F4C46">
        <w:rPr>
          <w:color w:val="4F81BD" w:themeColor="accent1"/>
          <w:sz w:val="22"/>
          <w:szCs w:val="22"/>
        </w:rPr>
        <w:t xml:space="preserve">SB550: Out-of-Authorization: to help protect students against diploma mills or other potentially </w:t>
      </w:r>
      <w:r w:rsidR="0090570A" w:rsidRPr="004F4C46">
        <w:rPr>
          <w:color w:val="4F81BD" w:themeColor="accent1"/>
          <w:sz w:val="22"/>
          <w:szCs w:val="22"/>
        </w:rPr>
        <w:t>harmful</w:t>
      </w:r>
      <w:r w:rsidRPr="004F4C46">
        <w:rPr>
          <w:color w:val="4F81BD" w:themeColor="accent1"/>
          <w:sz w:val="22"/>
          <w:szCs w:val="22"/>
        </w:rPr>
        <w:t xml:space="preserve"> entities </w:t>
      </w:r>
    </w:p>
    <w:p w14:paraId="0DA94187" w14:textId="06E009FE" w:rsidR="001E3644" w:rsidRPr="004F4C46" w:rsidRDefault="001E3644" w:rsidP="001E3644">
      <w:pPr>
        <w:pStyle w:val="ListParagraph"/>
        <w:numPr>
          <w:ilvl w:val="0"/>
          <w:numId w:val="9"/>
        </w:numPr>
        <w:spacing w:after="120"/>
        <w:jc w:val="both"/>
        <w:rPr>
          <w:color w:val="4F81BD" w:themeColor="accent1"/>
          <w:sz w:val="22"/>
          <w:szCs w:val="22"/>
        </w:rPr>
      </w:pPr>
      <w:r w:rsidRPr="004F4C46">
        <w:rPr>
          <w:color w:val="4F81BD" w:themeColor="accent1"/>
          <w:sz w:val="22"/>
          <w:szCs w:val="22"/>
        </w:rPr>
        <w:t xml:space="preserve">SB315, 316: </w:t>
      </w:r>
      <w:r w:rsidR="0090570A" w:rsidRPr="004F4C46">
        <w:rPr>
          <w:color w:val="4F81BD" w:themeColor="accent1"/>
          <w:sz w:val="22"/>
          <w:szCs w:val="22"/>
        </w:rPr>
        <w:t xml:space="preserve">Helps institutions retain money from sales: currently </w:t>
      </w:r>
      <w:r w:rsidRPr="004F4C46">
        <w:rPr>
          <w:color w:val="4F81BD" w:themeColor="accent1"/>
          <w:sz w:val="22"/>
          <w:szCs w:val="22"/>
        </w:rPr>
        <w:t>in discussion</w:t>
      </w:r>
    </w:p>
    <w:p w14:paraId="5BEC1BDB" w14:textId="1917520D" w:rsidR="0090570A" w:rsidRPr="004F4C46" w:rsidRDefault="0090570A" w:rsidP="001E3644">
      <w:pPr>
        <w:pStyle w:val="ListParagraph"/>
        <w:numPr>
          <w:ilvl w:val="0"/>
          <w:numId w:val="9"/>
        </w:numPr>
        <w:spacing w:after="120"/>
        <w:jc w:val="both"/>
        <w:rPr>
          <w:color w:val="4F81BD" w:themeColor="accent1"/>
          <w:sz w:val="22"/>
          <w:szCs w:val="22"/>
        </w:rPr>
      </w:pPr>
      <w:r w:rsidRPr="004F4C46">
        <w:rPr>
          <w:color w:val="4F81BD" w:themeColor="accent1"/>
          <w:sz w:val="22"/>
          <w:szCs w:val="22"/>
        </w:rPr>
        <w:t>SB2885: OK National Guard: passed and in house, going to governor’s desk soon</w:t>
      </w:r>
    </w:p>
    <w:p w14:paraId="48E2920A" w14:textId="77777777" w:rsidR="00C940AB" w:rsidRPr="004F4C46" w:rsidRDefault="00C940AB" w:rsidP="00C940AB">
      <w:pPr>
        <w:numPr>
          <w:ilvl w:val="0"/>
          <w:numId w:val="1"/>
        </w:numPr>
        <w:ind w:hanging="540"/>
        <w:jc w:val="both"/>
        <w:rPr>
          <w:sz w:val="22"/>
          <w:szCs w:val="22"/>
          <w:u w:val="single"/>
        </w:rPr>
      </w:pPr>
      <w:r w:rsidRPr="004F4C46">
        <w:rPr>
          <w:sz w:val="22"/>
          <w:szCs w:val="22"/>
          <w:u w:val="single"/>
        </w:rPr>
        <w:t>Budget Update</w:t>
      </w:r>
    </w:p>
    <w:p w14:paraId="37097468" w14:textId="562022E1" w:rsidR="00C940AB" w:rsidRPr="00C940AB" w:rsidRDefault="00C940AB" w:rsidP="00C940AB">
      <w:pPr>
        <w:spacing w:after="120"/>
        <w:ind w:left="540"/>
        <w:jc w:val="both"/>
        <w:rPr>
          <w:sz w:val="22"/>
          <w:szCs w:val="22"/>
        </w:rPr>
      </w:pPr>
      <w:r w:rsidRPr="008764C2">
        <w:rPr>
          <w:sz w:val="22"/>
          <w:szCs w:val="22"/>
        </w:rPr>
        <w:t xml:space="preserve">Mr. Tygret </w:t>
      </w:r>
      <w:r w:rsidR="00B425A4" w:rsidRPr="008764C2">
        <w:rPr>
          <w:sz w:val="22"/>
          <w:szCs w:val="22"/>
        </w:rPr>
        <w:t xml:space="preserve">reported on </w:t>
      </w:r>
      <w:r w:rsidR="008764C2">
        <w:rPr>
          <w:sz w:val="22"/>
          <w:szCs w:val="22"/>
        </w:rPr>
        <w:t>the state budget.</w:t>
      </w:r>
    </w:p>
    <w:p w14:paraId="14A37E87" w14:textId="0A5D87AF" w:rsidR="009B71FF" w:rsidRPr="004F51CF" w:rsidRDefault="009B71FF" w:rsidP="009B71FF">
      <w:pPr>
        <w:numPr>
          <w:ilvl w:val="0"/>
          <w:numId w:val="1"/>
        </w:numPr>
        <w:ind w:hanging="540"/>
        <w:jc w:val="both"/>
        <w:rPr>
          <w:sz w:val="22"/>
          <w:szCs w:val="22"/>
          <w:u w:val="single"/>
        </w:rPr>
      </w:pPr>
      <w:r w:rsidRPr="004F51CF">
        <w:rPr>
          <w:sz w:val="22"/>
          <w:szCs w:val="22"/>
          <w:u w:val="single"/>
        </w:rPr>
        <w:t xml:space="preserve">Minutes of </w:t>
      </w:r>
      <w:r w:rsidR="00B425A4">
        <w:rPr>
          <w:sz w:val="22"/>
          <w:szCs w:val="22"/>
          <w:u w:val="single"/>
        </w:rPr>
        <w:t>March</w:t>
      </w:r>
      <w:r w:rsidR="00B74082">
        <w:rPr>
          <w:sz w:val="22"/>
          <w:szCs w:val="22"/>
          <w:u w:val="single"/>
        </w:rPr>
        <w:t xml:space="preserve"> 202</w:t>
      </w:r>
      <w:r w:rsidR="00C940AB">
        <w:rPr>
          <w:sz w:val="22"/>
          <w:szCs w:val="22"/>
          <w:u w:val="single"/>
        </w:rPr>
        <w:t>3</w:t>
      </w:r>
      <w:r w:rsidRPr="004F51CF">
        <w:rPr>
          <w:sz w:val="22"/>
          <w:szCs w:val="22"/>
          <w:u w:val="single"/>
        </w:rPr>
        <w:t xml:space="preserve"> Meeting</w:t>
      </w:r>
    </w:p>
    <w:p w14:paraId="5F39ADC6" w14:textId="5664E75D" w:rsidR="009B71FF" w:rsidRDefault="005D34A4" w:rsidP="009B71FF">
      <w:pPr>
        <w:pStyle w:val="ListParagraph"/>
        <w:spacing w:after="120"/>
        <w:ind w:left="547"/>
        <w:contextualSpacing w:val="0"/>
        <w:jc w:val="both"/>
        <w:rPr>
          <w:sz w:val="22"/>
          <w:szCs w:val="22"/>
        </w:rPr>
      </w:pPr>
      <w:r w:rsidRPr="00535B28">
        <w:rPr>
          <w:sz w:val="22"/>
          <w:szCs w:val="22"/>
        </w:rPr>
        <w:t xml:space="preserve">Minutes of the </w:t>
      </w:r>
      <w:r w:rsidR="00B425A4">
        <w:rPr>
          <w:sz w:val="22"/>
          <w:szCs w:val="22"/>
        </w:rPr>
        <w:t>March 9</w:t>
      </w:r>
      <w:r w:rsidR="005D77CB">
        <w:rPr>
          <w:sz w:val="22"/>
          <w:szCs w:val="22"/>
        </w:rPr>
        <w:t>,</w:t>
      </w:r>
      <w:r w:rsidR="00AE261A" w:rsidRPr="00535B28">
        <w:rPr>
          <w:sz w:val="22"/>
          <w:szCs w:val="22"/>
        </w:rPr>
        <w:t xml:space="preserve"> </w:t>
      </w:r>
      <w:r w:rsidR="00937DDC" w:rsidRPr="00535B28">
        <w:rPr>
          <w:sz w:val="22"/>
          <w:szCs w:val="22"/>
        </w:rPr>
        <w:t>202</w:t>
      </w:r>
      <w:r w:rsidR="00C940AB">
        <w:rPr>
          <w:sz w:val="22"/>
          <w:szCs w:val="22"/>
        </w:rPr>
        <w:t>3</w:t>
      </w:r>
      <w:r w:rsidR="00937DDC" w:rsidRPr="00535B28">
        <w:rPr>
          <w:sz w:val="22"/>
          <w:szCs w:val="22"/>
        </w:rPr>
        <w:t xml:space="preserve"> </w:t>
      </w:r>
      <w:r w:rsidRPr="00535B28">
        <w:rPr>
          <w:sz w:val="22"/>
          <w:szCs w:val="22"/>
        </w:rPr>
        <w:t>meeting were approved.</w:t>
      </w:r>
    </w:p>
    <w:p w14:paraId="6628DA77" w14:textId="77777777" w:rsidR="008B27AF" w:rsidRPr="004F51CF" w:rsidRDefault="008B27AF" w:rsidP="008B27AF">
      <w:pPr>
        <w:numPr>
          <w:ilvl w:val="0"/>
          <w:numId w:val="1"/>
        </w:numPr>
        <w:ind w:hanging="540"/>
        <w:jc w:val="both"/>
        <w:rPr>
          <w:sz w:val="22"/>
          <w:szCs w:val="22"/>
          <w:u w:val="single"/>
        </w:rPr>
      </w:pPr>
      <w:r w:rsidRPr="004F51CF">
        <w:rPr>
          <w:sz w:val="22"/>
          <w:szCs w:val="22"/>
          <w:u w:val="single"/>
        </w:rPr>
        <w:t xml:space="preserve">Tier Meeting Updates </w:t>
      </w:r>
    </w:p>
    <w:p w14:paraId="71F6E948" w14:textId="0D23B755" w:rsidR="00332461" w:rsidRDefault="008764C2" w:rsidP="00332461">
      <w:pPr>
        <w:pStyle w:val="ListParagraph"/>
        <w:spacing w:after="120"/>
        <w:ind w:left="540"/>
        <w:contextualSpacing w:val="0"/>
        <w:jc w:val="both"/>
        <w:rPr>
          <w:sz w:val="22"/>
          <w:szCs w:val="22"/>
        </w:rPr>
      </w:pPr>
      <w:bookmarkStart w:id="0" w:name="_Hlk101166682"/>
      <w:bookmarkStart w:id="1" w:name="OLE_LINK1"/>
      <w:r>
        <w:rPr>
          <w:sz w:val="22"/>
          <w:szCs w:val="22"/>
        </w:rPr>
        <w:t xml:space="preserve">In Dr. </w:t>
      </w:r>
      <w:proofErr w:type="spellStart"/>
      <w:r>
        <w:rPr>
          <w:sz w:val="22"/>
          <w:szCs w:val="22"/>
        </w:rPr>
        <w:t>Golden’s</w:t>
      </w:r>
      <w:proofErr w:type="spellEnd"/>
      <w:r>
        <w:rPr>
          <w:sz w:val="22"/>
          <w:szCs w:val="22"/>
        </w:rPr>
        <w:t xml:space="preserve"> absence, </w:t>
      </w:r>
      <w:r w:rsidR="00A70759">
        <w:rPr>
          <w:sz w:val="22"/>
          <w:szCs w:val="22"/>
        </w:rPr>
        <w:t xml:space="preserve">Dr. </w:t>
      </w:r>
      <w:r>
        <w:rPr>
          <w:sz w:val="22"/>
          <w:szCs w:val="22"/>
        </w:rPr>
        <w:t>Vanderslice</w:t>
      </w:r>
      <w:r w:rsidR="005E5F1F">
        <w:rPr>
          <w:sz w:val="22"/>
          <w:szCs w:val="22"/>
        </w:rPr>
        <w:t xml:space="preserve"> </w:t>
      </w:r>
      <w:r w:rsidR="00332461" w:rsidRPr="005D77CB">
        <w:rPr>
          <w:sz w:val="22"/>
          <w:szCs w:val="22"/>
        </w:rPr>
        <w:t>reported that the 4-year COI met that morning and discussed</w:t>
      </w:r>
      <w:r w:rsidR="000D7F6E">
        <w:rPr>
          <w:sz w:val="22"/>
          <w:szCs w:val="22"/>
        </w:rPr>
        <w:t xml:space="preserve"> </w:t>
      </w:r>
      <w:r>
        <w:rPr>
          <w:sz w:val="22"/>
          <w:szCs w:val="22"/>
        </w:rPr>
        <w:t>HLC requirements, the Post-Secondary Data Partnership, and concurrent enrollment</w:t>
      </w:r>
      <w:r w:rsidR="00565EDE">
        <w:rPr>
          <w:sz w:val="22"/>
          <w:szCs w:val="22"/>
        </w:rPr>
        <w:t>.</w:t>
      </w:r>
    </w:p>
    <w:p w14:paraId="6136B59F" w14:textId="77777777" w:rsidR="00DB5512" w:rsidRPr="00DB5512" w:rsidRDefault="00DB5512" w:rsidP="00DB5512">
      <w:pPr>
        <w:pStyle w:val="ListParagraph"/>
        <w:numPr>
          <w:ilvl w:val="0"/>
          <w:numId w:val="9"/>
        </w:numPr>
        <w:contextualSpacing w:val="0"/>
        <w:jc w:val="both"/>
        <w:rPr>
          <w:color w:val="4F81BD" w:themeColor="accent1"/>
          <w:sz w:val="22"/>
          <w:szCs w:val="22"/>
        </w:rPr>
      </w:pPr>
      <w:r w:rsidRPr="00DB5512">
        <w:rPr>
          <w:color w:val="4F81BD" w:themeColor="accent1"/>
          <w:sz w:val="22"/>
          <w:szCs w:val="22"/>
        </w:rPr>
        <w:t>Discussion regarding:</w:t>
      </w:r>
    </w:p>
    <w:p w14:paraId="66B4B18C" w14:textId="42A6B306" w:rsidR="00DB5512" w:rsidRPr="00DB5512" w:rsidRDefault="00DB5512" w:rsidP="00DB5512">
      <w:pPr>
        <w:pStyle w:val="ListParagraph"/>
        <w:numPr>
          <w:ilvl w:val="1"/>
          <w:numId w:val="9"/>
        </w:numPr>
        <w:contextualSpacing w:val="0"/>
        <w:jc w:val="both"/>
        <w:rPr>
          <w:color w:val="4F81BD" w:themeColor="accent1"/>
          <w:sz w:val="22"/>
          <w:szCs w:val="22"/>
        </w:rPr>
      </w:pPr>
      <w:r w:rsidRPr="00DB5512">
        <w:rPr>
          <w:color w:val="4F81BD" w:themeColor="accent1"/>
          <w:sz w:val="22"/>
          <w:szCs w:val="22"/>
        </w:rPr>
        <w:t>How to process Gen Ed substitutions</w:t>
      </w:r>
    </w:p>
    <w:p w14:paraId="102EC1C7" w14:textId="4AFC4562" w:rsidR="00DB5512" w:rsidRPr="00DB5512" w:rsidRDefault="00DB5512" w:rsidP="00DB5512">
      <w:pPr>
        <w:pStyle w:val="ListParagraph"/>
        <w:numPr>
          <w:ilvl w:val="1"/>
          <w:numId w:val="9"/>
        </w:numPr>
        <w:contextualSpacing w:val="0"/>
        <w:jc w:val="both"/>
        <w:rPr>
          <w:color w:val="4F81BD" w:themeColor="accent1"/>
          <w:sz w:val="22"/>
          <w:szCs w:val="22"/>
        </w:rPr>
      </w:pPr>
      <w:r w:rsidRPr="00DB5512">
        <w:rPr>
          <w:color w:val="4F81BD" w:themeColor="accent1"/>
          <w:sz w:val="22"/>
          <w:szCs w:val="22"/>
        </w:rPr>
        <w:t>Training required for recruiters</w:t>
      </w:r>
    </w:p>
    <w:p w14:paraId="4AFE8F0D" w14:textId="09994F96" w:rsidR="00DB5512" w:rsidRPr="00DB5512" w:rsidRDefault="00DB5512" w:rsidP="00DB5512">
      <w:pPr>
        <w:pStyle w:val="ListParagraph"/>
        <w:numPr>
          <w:ilvl w:val="1"/>
          <w:numId w:val="9"/>
        </w:numPr>
        <w:contextualSpacing w:val="0"/>
        <w:jc w:val="both"/>
        <w:rPr>
          <w:color w:val="4F81BD" w:themeColor="accent1"/>
          <w:sz w:val="22"/>
          <w:szCs w:val="22"/>
        </w:rPr>
      </w:pPr>
      <w:r w:rsidRPr="00DB5512">
        <w:rPr>
          <w:color w:val="4F81BD" w:themeColor="accent1"/>
          <w:sz w:val="22"/>
          <w:szCs w:val="22"/>
        </w:rPr>
        <w:t>Expectation of notifying HLC</w:t>
      </w:r>
    </w:p>
    <w:p w14:paraId="598EF439" w14:textId="7809FB5C" w:rsidR="00DB5512" w:rsidRPr="00DB5512" w:rsidRDefault="00DB5512" w:rsidP="00DB5512">
      <w:pPr>
        <w:pStyle w:val="ListParagraph"/>
        <w:numPr>
          <w:ilvl w:val="1"/>
          <w:numId w:val="9"/>
        </w:numPr>
        <w:contextualSpacing w:val="0"/>
        <w:jc w:val="both"/>
        <w:rPr>
          <w:color w:val="4F81BD" w:themeColor="accent1"/>
          <w:sz w:val="22"/>
          <w:szCs w:val="22"/>
        </w:rPr>
      </w:pPr>
      <w:r w:rsidRPr="00DB5512">
        <w:rPr>
          <w:color w:val="4F81BD" w:themeColor="accent1"/>
          <w:sz w:val="22"/>
          <w:szCs w:val="22"/>
        </w:rPr>
        <w:t>How micro credentials may be including in transcribing</w:t>
      </w:r>
    </w:p>
    <w:p w14:paraId="23AEF4ED" w14:textId="6318543F" w:rsidR="00DB5512" w:rsidRPr="00DB5512" w:rsidRDefault="00DB5512" w:rsidP="00DB5512">
      <w:pPr>
        <w:pStyle w:val="ListParagraph"/>
        <w:numPr>
          <w:ilvl w:val="1"/>
          <w:numId w:val="9"/>
        </w:numPr>
        <w:contextualSpacing w:val="0"/>
        <w:jc w:val="both"/>
        <w:rPr>
          <w:color w:val="4F81BD" w:themeColor="accent1"/>
          <w:sz w:val="22"/>
          <w:szCs w:val="22"/>
        </w:rPr>
      </w:pPr>
      <w:r w:rsidRPr="00DB5512">
        <w:rPr>
          <w:color w:val="4F81BD" w:themeColor="accent1"/>
          <w:sz w:val="22"/>
          <w:szCs w:val="22"/>
        </w:rPr>
        <w:t>How the 4-year school role is changing regarding concurrent students</w:t>
      </w:r>
    </w:p>
    <w:p w14:paraId="5171A91A" w14:textId="42B62C71" w:rsidR="00B425A4" w:rsidRDefault="005D77CB" w:rsidP="00015449">
      <w:pPr>
        <w:pStyle w:val="ListParagraph"/>
        <w:spacing w:after="120"/>
        <w:ind w:left="547"/>
        <w:contextualSpacing w:val="0"/>
        <w:jc w:val="both"/>
        <w:rPr>
          <w:sz w:val="22"/>
          <w:szCs w:val="22"/>
        </w:rPr>
      </w:pPr>
      <w:r w:rsidRPr="005D77CB">
        <w:rPr>
          <w:sz w:val="22"/>
          <w:szCs w:val="22"/>
        </w:rPr>
        <w:t>Dr. Sivadon reported that the 2-year COI met that morning</w:t>
      </w:r>
      <w:r w:rsidR="00EE0481">
        <w:rPr>
          <w:sz w:val="22"/>
          <w:szCs w:val="22"/>
        </w:rPr>
        <w:t xml:space="preserve"> and </w:t>
      </w:r>
      <w:r w:rsidR="004422F2">
        <w:rPr>
          <w:sz w:val="22"/>
          <w:szCs w:val="22"/>
        </w:rPr>
        <w:t>discussed</w:t>
      </w:r>
      <w:r w:rsidR="008764C2">
        <w:rPr>
          <w:sz w:val="22"/>
          <w:szCs w:val="22"/>
        </w:rPr>
        <w:t xml:space="preserve"> faculty evaluation, online program reviews, the OSRHE policy revision process, general education and transfer of credits, </w:t>
      </w:r>
      <w:r w:rsidR="00394F16">
        <w:rPr>
          <w:sz w:val="22"/>
          <w:szCs w:val="22"/>
        </w:rPr>
        <w:t>and low productivity reports.</w:t>
      </w:r>
    </w:p>
    <w:p w14:paraId="61D3CEC7" w14:textId="761245B4" w:rsidR="00134330" w:rsidRPr="004F4C46" w:rsidRDefault="00134330" w:rsidP="004F4C46">
      <w:pPr>
        <w:pStyle w:val="ListParagraph"/>
        <w:numPr>
          <w:ilvl w:val="0"/>
          <w:numId w:val="9"/>
        </w:numPr>
        <w:contextualSpacing w:val="0"/>
        <w:jc w:val="both"/>
        <w:rPr>
          <w:color w:val="4F81BD" w:themeColor="accent1"/>
          <w:sz w:val="22"/>
          <w:szCs w:val="22"/>
        </w:rPr>
      </w:pPr>
      <w:r w:rsidRPr="004F4C46">
        <w:rPr>
          <w:color w:val="4F81BD" w:themeColor="accent1"/>
          <w:sz w:val="22"/>
          <w:szCs w:val="22"/>
        </w:rPr>
        <w:t>Discussion regarding:</w:t>
      </w:r>
    </w:p>
    <w:p w14:paraId="36090E57" w14:textId="1133CCFF" w:rsidR="00134330" w:rsidRPr="004F4C46" w:rsidRDefault="00134330" w:rsidP="004F4C46">
      <w:pPr>
        <w:pStyle w:val="ListParagraph"/>
        <w:numPr>
          <w:ilvl w:val="1"/>
          <w:numId w:val="9"/>
        </w:numPr>
        <w:contextualSpacing w:val="0"/>
        <w:jc w:val="both"/>
        <w:rPr>
          <w:color w:val="4F81BD" w:themeColor="accent1"/>
          <w:sz w:val="22"/>
          <w:szCs w:val="22"/>
        </w:rPr>
      </w:pPr>
      <w:r w:rsidRPr="004F4C46">
        <w:rPr>
          <w:color w:val="4F81BD" w:themeColor="accent1"/>
          <w:sz w:val="22"/>
          <w:szCs w:val="22"/>
        </w:rPr>
        <w:t>Faculty tenure and evaluation</w:t>
      </w:r>
    </w:p>
    <w:p w14:paraId="6C81BE15" w14:textId="76A184B1" w:rsidR="00134330" w:rsidRPr="004F4C46" w:rsidRDefault="002333F6" w:rsidP="004F4C46">
      <w:pPr>
        <w:pStyle w:val="ListParagraph"/>
        <w:numPr>
          <w:ilvl w:val="1"/>
          <w:numId w:val="9"/>
        </w:numPr>
        <w:contextualSpacing w:val="0"/>
        <w:jc w:val="both"/>
        <w:rPr>
          <w:color w:val="4F81BD" w:themeColor="accent1"/>
          <w:sz w:val="22"/>
          <w:szCs w:val="22"/>
        </w:rPr>
      </w:pPr>
      <w:r w:rsidRPr="004F4C46">
        <w:rPr>
          <w:color w:val="4F81BD" w:themeColor="accent1"/>
          <w:sz w:val="22"/>
          <w:szCs w:val="22"/>
        </w:rPr>
        <w:t>Online program reviews (</w:t>
      </w:r>
      <w:proofErr w:type="gramStart"/>
      <w:r w:rsidRPr="004F4C46">
        <w:rPr>
          <w:color w:val="4F81BD" w:themeColor="accent1"/>
          <w:sz w:val="22"/>
          <w:szCs w:val="22"/>
        </w:rPr>
        <w:t>some every</w:t>
      </w:r>
      <w:proofErr w:type="gramEnd"/>
      <w:r w:rsidRPr="004F4C46">
        <w:rPr>
          <w:color w:val="4F81BD" w:themeColor="accent1"/>
          <w:sz w:val="22"/>
          <w:szCs w:val="22"/>
        </w:rPr>
        <w:t xml:space="preserve"> year, others every 2 years)</w:t>
      </w:r>
    </w:p>
    <w:p w14:paraId="2D6C76FC" w14:textId="038B68E4" w:rsidR="002333F6" w:rsidRPr="004F4C46" w:rsidRDefault="004F4C46" w:rsidP="004F4C46">
      <w:pPr>
        <w:pStyle w:val="ListParagraph"/>
        <w:numPr>
          <w:ilvl w:val="1"/>
          <w:numId w:val="9"/>
        </w:numPr>
        <w:contextualSpacing w:val="0"/>
        <w:jc w:val="both"/>
        <w:rPr>
          <w:color w:val="4F81BD" w:themeColor="accent1"/>
          <w:sz w:val="22"/>
          <w:szCs w:val="22"/>
        </w:rPr>
      </w:pPr>
      <w:r w:rsidRPr="004F4C46">
        <w:rPr>
          <w:color w:val="4F81BD" w:themeColor="accent1"/>
          <w:sz w:val="22"/>
          <w:szCs w:val="22"/>
        </w:rPr>
        <w:lastRenderedPageBreak/>
        <w:t>Academic Affairs Policies review with Dr. Placido</w:t>
      </w:r>
    </w:p>
    <w:p w14:paraId="1643AFBF" w14:textId="6C0381BD" w:rsidR="004F4C46" w:rsidRPr="004F4C46" w:rsidRDefault="004F4C46" w:rsidP="004F4C46">
      <w:pPr>
        <w:pStyle w:val="ListParagraph"/>
        <w:numPr>
          <w:ilvl w:val="1"/>
          <w:numId w:val="9"/>
        </w:numPr>
        <w:contextualSpacing w:val="0"/>
        <w:jc w:val="both"/>
        <w:rPr>
          <w:color w:val="4F81BD" w:themeColor="accent1"/>
          <w:sz w:val="22"/>
          <w:szCs w:val="22"/>
        </w:rPr>
      </w:pPr>
      <w:r w:rsidRPr="004F4C46">
        <w:rPr>
          <w:color w:val="4F81BD" w:themeColor="accent1"/>
          <w:sz w:val="22"/>
          <w:szCs w:val="22"/>
        </w:rPr>
        <w:t>Processes used by Regents’ staff</w:t>
      </w:r>
    </w:p>
    <w:p w14:paraId="5D952B5E" w14:textId="184182F9" w:rsidR="004F4C46" w:rsidRPr="004F4C46" w:rsidRDefault="004F4C46" w:rsidP="004F4C46">
      <w:pPr>
        <w:pStyle w:val="ListParagraph"/>
        <w:numPr>
          <w:ilvl w:val="1"/>
          <w:numId w:val="9"/>
        </w:numPr>
        <w:contextualSpacing w:val="0"/>
        <w:jc w:val="both"/>
        <w:rPr>
          <w:color w:val="4F81BD" w:themeColor="accent1"/>
          <w:sz w:val="22"/>
          <w:szCs w:val="22"/>
        </w:rPr>
      </w:pPr>
      <w:r w:rsidRPr="004F4C46">
        <w:rPr>
          <w:color w:val="4F81BD" w:themeColor="accent1"/>
          <w:sz w:val="22"/>
          <w:szCs w:val="22"/>
        </w:rPr>
        <w:t>Low productivity reports</w:t>
      </w:r>
    </w:p>
    <w:p w14:paraId="4E1F4E90" w14:textId="33AA7123" w:rsidR="005E5F1F" w:rsidRPr="00B425A4" w:rsidRDefault="00B425A4" w:rsidP="00B425A4">
      <w:pPr>
        <w:numPr>
          <w:ilvl w:val="0"/>
          <w:numId w:val="1"/>
        </w:numPr>
        <w:ind w:hanging="540"/>
        <w:jc w:val="both"/>
        <w:rPr>
          <w:sz w:val="22"/>
          <w:szCs w:val="22"/>
          <w:u w:val="single"/>
        </w:rPr>
      </w:pPr>
      <w:r w:rsidRPr="00B425A4">
        <w:rPr>
          <w:sz w:val="22"/>
          <w:szCs w:val="22"/>
          <w:u w:val="single"/>
        </w:rPr>
        <w:t>Committee Meeting Updates</w:t>
      </w:r>
    </w:p>
    <w:p w14:paraId="7884578E" w14:textId="13FEA471" w:rsidR="00B425A4" w:rsidRPr="00B425A4" w:rsidRDefault="00B425A4" w:rsidP="00B425A4">
      <w:pPr>
        <w:pStyle w:val="ListParagraph"/>
        <w:spacing w:after="120"/>
        <w:ind w:left="547"/>
        <w:contextualSpacing w:val="0"/>
        <w:jc w:val="both"/>
        <w:rPr>
          <w:sz w:val="22"/>
          <w:szCs w:val="22"/>
        </w:rPr>
      </w:pPr>
      <w:r>
        <w:rPr>
          <w:sz w:val="22"/>
          <w:szCs w:val="22"/>
        </w:rPr>
        <w:t>Both scheduled committee meetings were cancelled.</w:t>
      </w:r>
    </w:p>
    <w:p w14:paraId="74D95600" w14:textId="369515EE" w:rsidR="00B425A4" w:rsidRPr="00B425A4" w:rsidRDefault="00B425A4" w:rsidP="00B425A4">
      <w:pPr>
        <w:numPr>
          <w:ilvl w:val="0"/>
          <w:numId w:val="1"/>
        </w:numPr>
        <w:ind w:hanging="540"/>
        <w:jc w:val="both"/>
        <w:rPr>
          <w:sz w:val="22"/>
          <w:szCs w:val="22"/>
          <w:u w:val="single"/>
        </w:rPr>
      </w:pPr>
      <w:proofErr w:type="spellStart"/>
      <w:r w:rsidRPr="00B425A4">
        <w:rPr>
          <w:sz w:val="22"/>
          <w:szCs w:val="22"/>
          <w:u w:val="single"/>
        </w:rPr>
        <w:t>Lightcast</w:t>
      </w:r>
      <w:proofErr w:type="spellEnd"/>
      <w:r w:rsidRPr="00B425A4">
        <w:rPr>
          <w:sz w:val="22"/>
          <w:szCs w:val="22"/>
          <w:u w:val="single"/>
        </w:rPr>
        <w:t xml:space="preserve"> Demonstration</w:t>
      </w:r>
    </w:p>
    <w:p w14:paraId="69246DC8" w14:textId="7E5991DD" w:rsidR="00B425A4" w:rsidRDefault="005C4D6C" w:rsidP="00B425A4">
      <w:pPr>
        <w:pStyle w:val="ListParagraph"/>
        <w:spacing w:after="120"/>
        <w:ind w:left="547"/>
        <w:contextualSpacing w:val="0"/>
        <w:jc w:val="both"/>
        <w:rPr>
          <w:sz w:val="22"/>
          <w:szCs w:val="22"/>
        </w:rPr>
      </w:pPr>
      <w:r w:rsidRPr="00F0621A">
        <w:rPr>
          <w:sz w:val="22"/>
          <w:szCs w:val="22"/>
        </w:rPr>
        <w:t>Dr</w:t>
      </w:r>
      <w:r w:rsidR="00B425A4" w:rsidRPr="00F0621A">
        <w:rPr>
          <w:sz w:val="22"/>
          <w:szCs w:val="22"/>
        </w:rPr>
        <w:t>. Minx provided a presentation on the types and sources of student, graduate, and post-education employment data that she works with</w:t>
      </w:r>
      <w:r w:rsidR="00D000F4">
        <w:rPr>
          <w:sz w:val="22"/>
          <w:szCs w:val="22"/>
        </w:rPr>
        <w:t xml:space="preserve"> and the reports she creates that are available to institutions.</w:t>
      </w:r>
    </w:p>
    <w:p w14:paraId="2401279A" w14:textId="74EDCDAD" w:rsidR="00ED1CD0" w:rsidRPr="00ED1CD0" w:rsidRDefault="004F4C46" w:rsidP="00ED1CD0">
      <w:pPr>
        <w:pStyle w:val="ListParagraph"/>
        <w:numPr>
          <w:ilvl w:val="0"/>
          <w:numId w:val="9"/>
        </w:numPr>
        <w:contextualSpacing w:val="0"/>
        <w:jc w:val="both"/>
        <w:rPr>
          <w:color w:val="4F81BD" w:themeColor="accent1"/>
          <w:sz w:val="22"/>
          <w:szCs w:val="22"/>
        </w:rPr>
      </w:pPr>
      <w:r w:rsidRPr="00ED1CD0">
        <w:rPr>
          <w:color w:val="4F81BD" w:themeColor="accent1"/>
          <w:sz w:val="22"/>
          <w:szCs w:val="22"/>
        </w:rPr>
        <w:t>Workforce and economic devel</w:t>
      </w:r>
      <w:r w:rsidR="00ED1CD0" w:rsidRPr="00ED1CD0">
        <w:rPr>
          <w:color w:val="4F81BD" w:themeColor="accent1"/>
          <w:sz w:val="22"/>
          <w:szCs w:val="22"/>
        </w:rPr>
        <w:t>opment data sources</w:t>
      </w:r>
    </w:p>
    <w:p w14:paraId="4D3DD1A2" w14:textId="7160A75A" w:rsidR="004F4C46" w:rsidRPr="00ED1CD0" w:rsidRDefault="004F4C46" w:rsidP="00ED1CD0">
      <w:pPr>
        <w:pStyle w:val="ListParagraph"/>
        <w:numPr>
          <w:ilvl w:val="1"/>
          <w:numId w:val="9"/>
        </w:numPr>
        <w:contextualSpacing w:val="0"/>
        <w:jc w:val="both"/>
        <w:rPr>
          <w:color w:val="4F81BD" w:themeColor="accent1"/>
          <w:sz w:val="22"/>
          <w:szCs w:val="22"/>
        </w:rPr>
      </w:pPr>
      <w:r w:rsidRPr="00ED1CD0">
        <w:rPr>
          <w:color w:val="4F81BD" w:themeColor="accent1"/>
          <w:sz w:val="22"/>
          <w:szCs w:val="22"/>
        </w:rPr>
        <w:t>State Regents employment outcomes report (in house rep)</w:t>
      </w:r>
    </w:p>
    <w:p w14:paraId="7D6B2BA2" w14:textId="5B58F4D1" w:rsidR="004F4C46" w:rsidRPr="00ED1CD0" w:rsidRDefault="004F4C46" w:rsidP="00ED1CD0">
      <w:pPr>
        <w:pStyle w:val="ListParagraph"/>
        <w:numPr>
          <w:ilvl w:val="1"/>
          <w:numId w:val="9"/>
        </w:numPr>
        <w:contextualSpacing w:val="0"/>
        <w:jc w:val="both"/>
        <w:rPr>
          <w:color w:val="4F81BD" w:themeColor="accent1"/>
          <w:sz w:val="22"/>
          <w:szCs w:val="22"/>
        </w:rPr>
      </w:pPr>
      <w:r w:rsidRPr="00ED1CD0">
        <w:rPr>
          <w:color w:val="4F81BD" w:themeColor="accent1"/>
          <w:sz w:val="22"/>
          <w:szCs w:val="22"/>
        </w:rPr>
        <w:t>Post-secondary employment outcomes report (a data match with OK Tax Commission and OK Employment Comm (OESC). The limitation to this report is that it is in-state and does not report graduates leaving the state.</w:t>
      </w:r>
    </w:p>
    <w:p w14:paraId="19DE33B4" w14:textId="77777777" w:rsidR="00ED1CD0" w:rsidRPr="00ED1CD0" w:rsidRDefault="00ED1CD0" w:rsidP="00ED1CD0">
      <w:pPr>
        <w:pStyle w:val="ListParagraph"/>
        <w:numPr>
          <w:ilvl w:val="0"/>
          <w:numId w:val="9"/>
        </w:numPr>
        <w:jc w:val="both"/>
        <w:rPr>
          <w:color w:val="4F81BD" w:themeColor="accent1"/>
          <w:sz w:val="22"/>
          <w:szCs w:val="22"/>
        </w:rPr>
      </w:pPr>
      <w:r w:rsidRPr="00ED1CD0">
        <w:rPr>
          <w:color w:val="4F81BD" w:themeColor="accent1"/>
          <w:sz w:val="22"/>
          <w:szCs w:val="22"/>
        </w:rPr>
        <w:t>Track 2021 employment outcome by:</w:t>
      </w:r>
    </w:p>
    <w:p w14:paraId="1CE3660E" w14:textId="77777777" w:rsidR="00ED1CD0" w:rsidRPr="00ED1CD0" w:rsidRDefault="00ED1CD0" w:rsidP="00ED1CD0">
      <w:pPr>
        <w:pStyle w:val="ListParagraph"/>
        <w:numPr>
          <w:ilvl w:val="1"/>
          <w:numId w:val="9"/>
        </w:numPr>
        <w:jc w:val="both"/>
        <w:rPr>
          <w:color w:val="4F81BD" w:themeColor="accent1"/>
          <w:sz w:val="22"/>
          <w:szCs w:val="22"/>
        </w:rPr>
      </w:pPr>
      <w:r w:rsidRPr="00ED1CD0">
        <w:rPr>
          <w:color w:val="4F81BD" w:themeColor="accent1"/>
          <w:sz w:val="22"/>
          <w:szCs w:val="22"/>
        </w:rPr>
        <w:t xml:space="preserve">degree level, 1 year and </w:t>
      </w:r>
      <w:proofErr w:type="gramStart"/>
      <w:r w:rsidRPr="00ED1CD0">
        <w:rPr>
          <w:color w:val="4F81BD" w:themeColor="accent1"/>
          <w:sz w:val="22"/>
          <w:szCs w:val="22"/>
        </w:rPr>
        <w:t>5 year</w:t>
      </w:r>
      <w:proofErr w:type="gramEnd"/>
      <w:r w:rsidRPr="00ED1CD0">
        <w:rPr>
          <w:color w:val="4F81BD" w:themeColor="accent1"/>
          <w:sz w:val="22"/>
          <w:szCs w:val="22"/>
        </w:rPr>
        <w:t xml:space="preserve"> post graduation</w:t>
      </w:r>
    </w:p>
    <w:p w14:paraId="7EB4E6C4" w14:textId="0AA2D6D4" w:rsidR="00ED1CD0" w:rsidRPr="00ED1CD0" w:rsidRDefault="00ED1CD0" w:rsidP="00ED1CD0">
      <w:pPr>
        <w:pStyle w:val="ListParagraph"/>
        <w:numPr>
          <w:ilvl w:val="1"/>
          <w:numId w:val="9"/>
        </w:numPr>
        <w:jc w:val="both"/>
        <w:rPr>
          <w:color w:val="4F81BD" w:themeColor="accent1"/>
          <w:sz w:val="22"/>
          <w:szCs w:val="22"/>
        </w:rPr>
      </w:pPr>
      <w:r w:rsidRPr="00ED1CD0">
        <w:rPr>
          <w:color w:val="4F81BD" w:themeColor="accent1"/>
          <w:sz w:val="22"/>
          <w:szCs w:val="22"/>
        </w:rPr>
        <w:t>Earnings Outcomes</w:t>
      </w:r>
    </w:p>
    <w:p w14:paraId="24183871" w14:textId="71B13346" w:rsidR="00ED1CD0" w:rsidRPr="00ED1CD0" w:rsidRDefault="00ED1CD0" w:rsidP="00ED1CD0">
      <w:pPr>
        <w:pStyle w:val="ListParagraph"/>
        <w:numPr>
          <w:ilvl w:val="1"/>
          <w:numId w:val="9"/>
        </w:numPr>
        <w:jc w:val="both"/>
        <w:rPr>
          <w:color w:val="4F81BD" w:themeColor="accent1"/>
          <w:sz w:val="22"/>
          <w:szCs w:val="22"/>
        </w:rPr>
      </w:pPr>
      <w:r w:rsidRPr="00ED1CD0">
        <w:rPr>
          <w:color w:val="4F81BD" w:themeColor="accent1"/>
          <w:sz w:val="22"/>
          <w:szCs w:val="22"/>
        </w:rPr>
        <w:t>Critical occupations</w:t>
      </w:r>
    </w:p>
    <w:p w14:paraId="3608F918" w14:textId="6A32BC36" w:rsidR="00ED1CD0" w:rsidRPr="00ED1CD0" w:rsidRDefault="00ED1CD0" w:rsidP="00ED1CD0">
      <w:pPr>
        <w:pStyle w:val="ListParagraph"/>
        <w:numPr>
          <w:ilvl w:val="1"/>
          <w:numId w:val="9"/>
        </w:numPr>
        <w:jc w:val="both"/>
        <w:rPr>
          <w:color w:val="4F81BD" w:themeColor="accent1"/>
          <w:sz w:val="22"/>
          <w:szCs w:val="22"/>
        </w:rPr>
      </w:pPr>
      <w:r w:rsidRPr="00ED1CD0">
        <w:rPr>
          <w:color w:val="4F81BD" w:themeColor="accent1"/>
          <w:sz w:val="22"/>
          <w:szCs w:val="22"/>
        </w:rPr>
        <w:t>Retention of Oklahoma Promise Graduates across the state and per institution</w:t>
      </w:r>
    </w:p>
    <w:p w14:paraId="376B5B47" w14:textId="0614FAD8" w:rsidR="00ED1CD0" w:rsidRPr="00ED1CD0" w:rsidRDefault="00ED1CD0" w:rsidP="00ED1CD0">
      <w:pPr>
        <w:pStyle w:val="ListParagraph"/>
        <w:numPr>
          <w:ilvl w:val="0"/>
          <w:numId w:val="9"/>
        </w:numPr>
        <w:jc w:val="both"/>
        <w:rPr>
          <w:color w:val="4F81BD" w:themeColor="accent1"/>
          <w:sz w:val="22"/>
          <w:szCs w:val="22"/>
        </w:rPr>
      </w:pPr>
      <w:r w:rsidRPr="00ED1CD0">
        <w:rPr>
          <w:color w:val="4F81BD" w:themeColor="accent1"/>
          <w:sz w:val="22"/>
          <w:szCs w:val="22"/>
        </w:rPr>
        <w:t>PSEO Explorer Tool: interactive data tool that provides information on out-of-state migration patterns (Does not include individuals that do not pay UI).</w:t>
      </w:r>
    </w:p>
    <w:p w14:paraId="5BE053F3" w14:textId="77777777" w:rsidR="00ED1CD0" w:rsidRPr="00ED1CD0" w:rsidRDefault="00ED1CD0" w:rsidP="00ED1CD0">
      <w:pPr>
        <w:pStyle w:val="ListParagraph"/>
        <w:numPr>
          <w:ilvl w:val="0"/>
          <w:numId w:val="9"/>
        </w:numPr>
        <w:contextualSpacing w:val="0"/>
        <w:jc w:val="both"/>
        <w:rPr>
          <w:color w:val="4F81BD" w:themeColor="accent1"/>
          <w:sz w:val="22"/>
          <w:szCs w:val="22"/>
        </w:rPr>
      </w:pPr>
      <w:r w:rsidRPr="00ED1CD0">
        <w:rPr>
          <w:color w:val="4F81BD" w:themeColor="accent1"/>
          <w:sz w:val="22"/>
          <w:szCs w:val="22"/>
        </w:rPr>
        <w:t>An Occupational Snapshot Report formerly known as EMSI</w:t>
      </w:r>
    </w:p>
    <w:p w14:paraId="6DE7E418" w14:textId="313C305D" w:rsidR="00ED1CD0" w:rsidRPr="00ED1CD0" w:rsidRDefault="00ED1CD0" w:rsidP="00ED1CD0">
      <w:pPr>
        <w:pStyle w:val="ListParagraph"/>
        <w:numPr>
          <w:ilvl w:val="1"/>
          <w:numId w:val="9"/>
        </w:numPr>
        <w:jc w:val="both"/>
        <w:rPr>
          <w:color w:val="4F81BD" w:themeColor="accent1"/>
          <w:sz w:val="22"/>
          <w:szCs w:val="22"/>
        </w:rPr>
      </w:pPr>
      <w:r w:rsidRPr="00ED1CD0">
        <w:rPr>
          <w:color w:val="4F81BD" w:themeColor="accent1"/>
          <w:sz w:val="22"/>
          <w:szCs w:val="22"/>
        </w:rPr>
        <w:t>Shared data source—ODOC/Oklahoma Works: Critical Occupations, Detailed population demographics for any defined region; CIP to SOC crosswalk</w:t>
      </w:r>
    </w:p>
    <w:p w14:paraId="6D1838A6" w14:textId="3216553D" w:rsidR="00ED1CD0" w:rsidRPr="00ED1CD0" w:rsidRDefault="00ED1CD0" w:rsidP="00ED1CD0">
      <w:pPr>
        <w:pStyle w:val="ListParagraph"/>
        <w:numPr>
          <w:ilvl w:val="1"/>
          <w:numId w:val="9"/>
        </w:numPr>
        <w:jc w:val="both"/>
        <w:rPr>
          <w:color w:val="4F81BD" w:themeColor="accent1"/>
          <w:sz w:val="22"/>
          <w:szCs w:val="22"/>
        </w:rPr>
      </w:pPr>
      <w:proofErr w:type="spellStart"/>
      <w:r w:rsidRPr="00ED1CD0">
        <w:rPr>
          <w:color w:val="4F81BD" w:themeColor="accent1"/>
          <w:sz w:val="22"/>
          <w:szCs w:val="22"/>
        </w:rPr>
        <w:t>Comprehensinv</w:t>
      </w:r>
      <w:proofErr w:type="spellEnd"/>
      <w:r w:rsidRPr="00ED1CD0">
        <w:rPr>
          <w:color w:val="4F81BD" w:themeColor="accent1"/>
          <w:sz w:val="22"/>
          <w:szCs w:val="22"/>
        </w:rPr>
        <w:t xml:space="preserve"> data warehouse from sources such as the Census Bureau, IPDS, DOL, </w:t>
      </w:r>
      <w:proofErr w:type="gramStart"/>
      <w:r w:rsidRPr="00ED1CD0">
        <w:rPr>
          <w:color w:val="4F81BD" w:themeColor="accent1"/>
          <w:sz w:val="22"/>
          <w:szCs w:val="22"/>
        </w:rPr>
        <w:t>Indeed</w:t>
      </w:r>
      <w:proofErr w:type="gramEnd"/>
      <w:r w:rsidRPr="00ED1CD0">
        <w:rPr>
          <w:color w:val="4F81BD" w:themeColor="accent1"/>
          <w:sz w:val="22"/>
          <w:szCs w:val="22"/>
        </w:rPr>
        <w:t>, ZipRecruiter, etc.</w:t>
      </w:r>
    </w:p>
    <w:p w14:paraId="1DD0D449" w14:textId="7ECFEEA2" w:rsidR="00ED1CD0" w:rsidRPr="00ED1CD0" w:rsidRDefault="00ED1CD0" w:rsidP="00ED1CD0">
      <w:pPr>
        <w:pStyle w:val="ListParagraph"/>
        <w:numPr>
          <w:ilvl w:val="1"/>
          <w:numId w:val="9"/>
        </w:numPr>
        <w:jc w:val="both"/>
        <w:rPr>
          <w:color w:val="4F81BD" w:themeColor="accent1"/>
          <w:sz w:val="22"/>
          <w:szCs w:val="22"/>
        </w:rPr>
      </w:pPr>
      <w:r w:rsidRPr="00ED1CD0">
        <w:rPr>
          <w:color w:val="4F81BD" w:themeColor="accent1"/>
          <w:sz w:val="22"/>
          <w:szCs w:val="22"/>
        </w:rPr>
        <w:t>Provides key occupational data that is program specific</w:t>
      </w:r>
    </w:p>
    <w:p w14:paraId="50F9F881" w14:textId="15D4179A" w:rsidR="005D77CB" w:rsidRPr="00856F79" w:rsidRDefault="00B425A4" w:rsidP="00856F79">
      <w:pPr>
        <w:numPr>
          <w:ilvl w:val="0"/>
          <w:numId w:val="1"/>
        </w:numPr>
        <w:ind w:hanging="540"/>
        <w:jc w:val="both"/>
        <w:rPr>
          <w:sz w:val="22"/>
          <w:szCs w:val="22"/>
          <w:u w:val="single"/>
        </w:rPr>
      </w:pPr>
      <w:bookmarkStart w:id="2" w:name="_Hlk82621425"/>
      <w:bookmarkStart w:id="3" w:name="OLE_LINK31"/>
      <w:bookmarkStart w:id="4" w:name="OLE_LINK32"/>
      <w:bookmarkEnd w:id="0"/>
      <w:bookmarkEnd w:id="1"/>
      <w:r>
        <w:rPr>
          <w:sz w:val="22"/>
          <w:szCs w:val="22"/>
          <w:u w:val="single"/>
        </w:rPr>
        <w:t>Approval</w:t>
      </w:r>
      <w:r w:rsidR="00B06CCE">
        <w:rPr>
          <w:sz w:val="22"/>
          <w:szCs w:val="22"/>
          <w:u w:val="single"/>
        </w:rPr>
        <w:t xml:space="preserve"> of COI Chair Elect for 2024-2025 – Dr. Ruth Jackson</w:t>
      </w:r>
    </w:p>
    <w:p w14:paraId="5F349D80" w14:textId="64F8CF64" w:rsidR="00856F79" w:rsidRDefault="00B06CCE" w:rsidP="00856F79">
      <w:pPr>
        <w:pStyle w:val="ListParagraph"/>
        <w:spacing w:after="120"/>
        <w:ind w:left="540"/>
        <w:contextualSpacing w:val="0"/>
        <w:jc w:val="both"/>
        <w:rPr>
          <w:sz w:val="22"/>
          <w:szCs w:val="22"/>
        </w:rPr>
      </w:pPr>
      <w:r>
        <w:rPr>
          <w:sz w:val="22"/>
          <w:szCs w:val="22"/>
        </w:rPr>
        <w:t xml:space="preserve">The COI </w:t>
      </w:r>
      <w:r w:rsidR="00B425A4">
        <w:rPr>
          <w:sz w:val="22"/>
          <w:szCs w:val="22"/>
        </w:rPr>
        <w:t>approved</w:t>
      </w:r>
      <w:r>
        <w:rPr>
          <w:sz w:val="22"/>
          <w:szCs w:val="22"/>
        </w:rPr>
        <w:t xml:space="preserve"> the nomination of Dr. Ruth Jackson as Chair Elect for 2024-2025.</w:t>
      </w:r>
    </w:p>
    <w:p w14:paraId="38391E13" w14:textId="59DE5C0B" w:rsidR="00B425A4" w:rsidRPr="00B425A4" w:rsidRDefault="00B425A4" w:rsidP="00B425A4">
      <w:pPr>
        <w:numPr>
          <w:ilvl w:val="0"/>
          <w:numId w:val="1"/>
        </w:numPr>
        <w:ind w:hanging="540"/>
        <w:jc w:val="both"/>
        <w:rPr>
          <w:sz w:val="22"/>
          <w:szCs w:val="22"/>
          <w:u w:val="single"/>
        </w:rPr>
      </w:pPr>
      <w:r w:rsidRPr="00B425A4">
        <w:rPr>
          <w:sz w:val="22"/>
          <w:szCs w:val="22"/>
          <w:u w:val="single"/>
        </w:rPr>
        <w:t>Posting of Proposed Fall 2023 COI Meeting Dates</w:t>
      </w:r>
    </w:p>
    <w:p w14:paraId="427DE9D0" w14:textId="296A0DEA" w:rsidR="00B425A4" w:rsidRDefault="00B425A4" w:rsidP="00856F79">
      <w:pPr>
        <w:pStyle w:val="ListParagraph"/>
        <w:spacing w:after="120"/>
        <w:ind w:left="540"/>
        <w:contextualSpacing w:val="0"/>
        <w:jc w:val="both"/>
        <w:rPr>
          <w:sz w:val="22"/>
          <w:szCs w:val="22"/>
        </w:rPr>
      </w:pPr>
      <w:r>
        <w:rPr>
          <w:sz w:val="22"/>
          <w:szCs w:val="22"/>
        </w:rPr>
        <w:t>The COI posted the proposed meeting dates.</w:t>
      </w:r>
    </w:p>
    <w:p w14:paraId="58300813" w14:textId="77777777" w:rsidR="00876245" w:rsidRPr="00876245" w:rsidRDefault="00876245" w:rsidP="00876245">
      <w:pPr>
        <w:numPr>
          <w:ilvl w:val="0"/>
          <w:numId w:val="1"/>
        </w:numPr>
        <w:ind w:hanging="540"/>
        <w:jc w:val="both"/>
        <w:rPr>
          <w:sz w:val="22"/>
          <w:szCs w:val="22"/>
          <w:u w:val="single"/>
        </w:rPr>
      </w:pPr>
      <w:r w:rsidRPr="00876245">
        <w:rPr>
          <w:sz w:val="22"/>
          <w:szCs w:val="22"/>
          <w:u w:val="single"/>
        </w:rPr>
        <w:t>Micro-credential and Online Education Updates</w:t>
      </w:r>
    </w:p>
    <w:p w14:paraId="5A2C8672" w14:textId="52267091" w:rsidR="00ED1CD0" w:rsidRPr="00ED1CD0" w:rsidRDefault="00340A33" w:rsidP="00ED1CD0">
      <w:pPr>
        <w:pStyle w:val="MinsNarrative"/>
        <w:ind w:left="540" w:right="0"/>
        <w:rPr>
          <w:rFonts w:ascii="Times New Roman" w:hAnsi="Times New Roman" w:cs="Times New Roman"/>
          <w:sz w:val="22"/>
          <w:szCs w:val="22"/>
        </w:rPr>
      </w:pPr>
      <w:r w:rsidRPr="00356E1E">
        <w:rPr>
          <w:rFonts w:ascii="Times New Roman" w:hAnsi="Times New Roman" w:cs="Times New Roman"/>
          <w:sz w:val="22"/>
          <w:szCs w:val="22"/>
        </w:rPr>
        <w:t>M</w:t>
      </w:r>
      <w:r w:rsidR="00B06CCE" w:rsidRPr="00356E1E">
        <w:rPr>
          <w:rFonts w:ascii="Times New Roman" w:hAnsi="Times New Roman" w:cs="Times New Roman"/>
          <w:sz w:val="22"/>
          <w:szCs w:val="22"/>
        </w:rPr>
        <w:t>r. Griffith</w:t>
      </w:r>
      <w:r w:rsidRPr="00356E1E">
        <w:rPr>
          <w:rFonts w:ascii="Times New Roman" w:hAnsi="Times New Roman" w:cs="Times New Roman"/>
          <w:sz w:val="22"/>
          <w:szCs w:val="22"/>
        </w:rPr>
        <w:t xml:space="preserve"> </w:t>
      </w:r>
      <w:r w:rsidR="00B06CCE" w:rsidRPr="00356E1E">
        <w:rPr>
          <w:rFonts w:ascii="Times New Roman" w:hAnsi="Times New Roman" w:cs="Times New Roman"/>
          <w:sz w:val="22"/>
          <w:szCs w:val="22"/>
        </w:rPr>
        <w:t xml:space="preserve">reported </w:t>
      </w:r>
      <w:r w:rsidR="00F0621A">
        <w:rPr>
          <w:rFonts w:ascii="Times New Roman" w:hAnsi="Times New Roman" w:cs="Times New Roman"/>
          <w:sz w:val="22"/>
          <w:szCs w:val="22"/>
        </w:rPr>
        <w:t>on various online education and micro credential updates, including</w:t>
      </w:r>
      <w:r w:rsidR="00356E1E">
        <w:rPr>
          <w:rFonts w:ascii="Times New Roman" w:hAnsi="Times New Roman" w:cs="Times New Roman"/>
          <w:sz w:val="22"/>
          <w:szCs w:val="22"/>
        </w:rPr>
        <w:t xml:space="preserve"> the Oklahoma Online Excellence Awards,</w:t>
      </w:r>
      <w:r w:rsidR="00F0621A">
        <w:rPr>
          <w:rFonts w:ascii="Times New Roman" w:hAnsi="Times New Roman" w:cs="Times New Roman"/>
          <w:sz w:val="22"/>
          <w:szCs w:val="22"/>
        </w:rPr>
        <w:t xml:space="preserve"> </w:t>
      </w:r>
      <w:r w:rsidR="00356E1E">
        <w:rPr>
          <w:rFonts w:ascii="Times New Roman" w:hAnsi="Times New Roman" w:cs="Times New Roman"/>
          <w:sz w:val="22"/>
          <w:szCs w:val="22"/>
        </w:rPr>
        <w:t>OER adoption grants</w:t>
      </w:r>
      <w:r w:rsidR="000534EA">
        <w:rPr>
          <w:rFonts w:ascii="Times New Roman" w:hAnsi="Times New Roman" w:cs="Times New Roman"/>
          <w:sz w:val="22"/>
          <w:szCs w:val="22"/>
        </w:rPr>
        <w:t>,</w:t>
      </w:r>
      <w:r w:rsidR="00356E1E">
        <w:rPr>
          <w:rFonts w:ascii="Times New Roman" w:hAnsi="Times New Roman" w:cs="Times New Roman"/>
          <w:sz w:val="22"/>
          <w:szCs w:val="22"/>
        </w:rPr>
        <w:t xml:space="preserve"> the OCO Technology Pilot grant program, and demonstrations by Securus at the Oklahoma Education Commission’s April 27 meeting. He also reported </w:t>
      </w:r>
      <w:r w:rsidR="00E61CA1">
        <w:rPr>
          <w:rFonts w:ascii="Times New Roman" w:hAnsi="Times New Roman" w:cs="Times New Roman"/>
          <w:sz w:val="22"/>
          <w:szCs w:val="22"/>
        </w:rPr>
        <w:t>on</w:t>
      </w:r>
      <w:r w:rsidR="00356E1E">
        <w:rPr>
          <w:rFonts w:ascii="Times New Roman" w:hAnsi="Times New Roman" w:cs="Times New Roman"/>
          <w:sz w:val="22"/>
          <w:szCs w:val="22"/>
        </w:rPr>
        <w:t xml:space="preserve"> discussions of reviving The Eight</w:t>
      </w:r>
      <w:r w:rsidR="00E61CA1">
        <w:rPr>
          <w:rFonts w:ascii="Times New Roman" w:hAnsi="Times New Roman" w:cs="Times New Roman"/>
          <w:sz w:val="22"/>
          <w:szCs w:val="22"/>
        </w:rPr>
        <w:t>h</w:t>
      </w:r>
      <w:r w:rsidR="00356E1E">
        <w:rPr>
          <w:rFonts w:ascii="Times New Roman" w:hAnsi="Times New Roman" w:cs="Times New Roman"/>
          <w:sz w:val="22"/>
          <w:szCs w:val="22"/>
        </w:rPr>
        <w:t xml:space="preserve"> Floor Partnership,</w:t>
      </w:r>
      <w:r w:rsidR="00E61CA1">
        <w:rPr>
          <w:rFonts w:ascii="Times New Roman" w:hAnsi="Times New Roman" w:cs="Times New Roman"/>
          <w:sz w:val="22"/>
          <w:szCs w:val="22"/>
        </w:rPr>
        <w:t xml:space="preserve"> the initial planned outcomes for</w:t>
      </w:r>
      <w:r w:rsidR="00356E1E">
        <w:rPr>
          <w:rFonts w:ascii="Times New Roman" w:hAnsi="Times New Roman" w:cs="Times New Roman"/>
          <w:sz w:val="22"/>
          <w:szCs w:val="22"/>
        </w:rPr>
        <w:t xml:space="preserve"> the FY 23 Open Textbook Pilot Grant Program, and that managed contracts are in progress for </w:t>
      </w:r>
      <w:r w:rsidR="00356E1E" w:rsidRPr="00356E1E">
        <w:rPr>
          <w:rFonts w:ascii="Times New Roman" w:hAnsi="Times New Roman" w:cs="Times New Roman"/>
          <w:sz w:val="22"/>
          <w:szCs w:val="22"/>
        </w:rPr>
        <w:t xml:space="preserve">Harmonize, Tutor.com, Simple Syllabus, and </w:t>
      </w:r>
      <w:proofErr w:type="spellStart"/>
      <w:r w:rsidR="00356E1E" w:rsidRPr="00356E1E">
        <w:rPr>
          <w:rFonts w:ascii="Times New Roman" w:hAnsi="Times New Roman" w:cs="Times New Roman"/>
          <w:sz w:val="22"/>
          <w:szCs w:val="22"/>
        </w:rPr>
        <w:t>YuJa</w:t>
      </w:r>
      <w:proofErr w:type="spellEnd"/>
      <w:r w:rsidR="00356E1E" w:rsidRPr="00356E1E">
        <w:rPr>
          <w:rFonts w:ascii="Times New Roman" w:hAnsi="Times New Roman" w:cs="Times New Roman"/>
          <w:sz w:val="22"/>
          <w:szCs w:val="22"/>
        </w:rPr>
        <w:t xml:space="preserve"> Panorama</w:t>
      </w:r>
      <w:r w:rsidR="00356E1E">
        <w:rPr>
          <w:rFonts w:ascii="Times New Roman" w:hAnsi="Times New Roman" w:cs="Times New Roman"/>
          <w:sz w:val="22"/>
          <w:szCs w:val="22"/>
        </w:rPr>
        <w:t xml:space="preserve"> (an accessibility tool). Mr. Griffith reported that over 180 micro-credential programs have been approved for 20 institutions with 56 industry partners</w:t>
      </w:r>
      <w:r w:rsidR="00E61CA1">
        <w:rPr>
          <w:rFonts w:ascii="Times New Roman" w:hAnsi="Times New Roman" w:cs="Times New Roman"/>
          <w:sz w:val="22"/>
          <w:szCs w:val="22"/>
        </w:rPr>
        <w:t>,</w:t>
      </w:r>
      <w:r w:rsidR="00356E1E">
        <w:rPr>
          <w:rFonts w:ascii="Times New Roman" w:hAnsi="Times New Roman" w:cs="Times New Roman"/>
          <w:sz w:val="22"/>
          <w:szCs w:val="22"/>
        </w:rPr>
        <w:t xml:space="preserve"> and that institutions have begun meetings with Coursera to negotiate the FY 24 agreement renewal. Details are in the attachment to these minutes. </w:t>
      </w:r>
    </w:p>
    <w:bookmarkEnd w:id="2"/>
    <w:bookmarkEnd w:id="3"/>
    <w:bookmarkEnd w:id="4"/>
    <w:p w14:paraId="3DB53DEC" w14:textId="26B37A04" w:rsidR="00F25484" w:rsidRPr="004F51CF" w:rsidRDefault="00F25484" w:rsidP="00876245">
      <w:pPr>
        <w:numPr>
          <w:ilvl w:val="0"/>
          <w:numId w:val="1"/>
        </w:numPr>
        <w:ind w:hanging="540"/>
        <w:jc w:val="both"/>
        <w:rPr>
          <w:sz w:val="22"/>
          <w:szCs w:val="22"/>
          <w:u w:val="single"/>
        </w:rPr>
      </w:pPr>
      <w:r w:rsidRPr="004F51CF">
        <w:rPr>
          <w:sz w:val="22"/>
          <w:szCs w:val="22"/>
          <w:u w:val="single"/>
        </w:rPr>
        <w:t>State Regents’ Update</w:t>
      </w:r>
    </w:p>
    <w:p w14:paraId="05A331BE" w14:textId="54E8AE10" w:rsidR="00BB16C2" w:rsidRPr="00A3636F" w:rsidRDefault="00046230" w:rsidP="00A3636F">
      <w:pPr>
        <w:pStyle w:val="MinsNarrative"/>
        <w:ind w:left="540" w:right="0"/>
        <w:rPr>
          <w:rFonts w:ascii="Times New Roman" w:hAnsi="Times New Roman" w:cs="Times New Roman"/>
          <w:sz w:val="22"/>
          <w:szCs w:val="22"/>
        </w:rPr>
      </w:pPr>
      <w:r w:rsidRPr="00046230">
        <w:rPr>
          <w:rFonts w:ascii="Times New Roman" w:hAnsi="Times New Roman" w:cs="Times New Roman"/>
          <w:sz w:val="22"/>
          <w:szCs w:val="22"/>
        </w:rPr>
        <w:t xml:space="preserve">Dr. </w:t>
      </w:r>
      <w:r>
        <w:rPr>
          <w:rFonts w:ascii="Times New Roman" w:hAnsi="Times New Roman" w:cs="Times New Roman"/>
          <w:sz w:val="22"/>
          <w:szCs w:val="22"/>
        </w:rPr>
        <w:t>Placido assured members that OSRHE staff will work with institutions to aggressively pursue grant opportunities while taking care to support rather than compete with institutio</w:t>
      </w:r>
      <w:r w:rsidR="00EE3C0C">
        <w:rPr>
          <w:rFonts w:ascii="Times New Roman" w:hAnsi="Times New Roman" w:cs="Times New Roman"/>
          <w:sz w:val="22"/>
          <w:szCs w:val="22"/>
        </w:rPr>
        <w:t>ns in appl</w:t>
      </w:r>
      <w:r w:rsidR="00D000F4">
        <w:rPr>
          <w:rFonts w:ascii="Times New Roman" w:hAnsi="Times New Roman" w:cs="Times New Roman"/>
          <w:sz w:val="22"/>
          <w:szCs w:val="22"/>
        </w:rPr>
        <w:t>ying</w:t>
      </w:r>
      <w:r w:rsidR="00EE3C0C">
        <w:rPr>
          <w:rFonts w:ascii="Times New Roman" w:hAnsi="Times New Roman" w:cs="Times New Roman"/>
          <w:sz w:val="22"/>
          <w:szCs w:val="22"/>
        </w:rPr>
        <w:t xml:space="preserve"> for grants</w:t>
      </w:r>
      <w:r>
        <w:rPr>
          <w:rFonts w:ascii="Times New Roman" w:hAnsi="Times New Roman" w:cs="Times New Roman"/>
          <w:sz w:val="22"/>
          <w:szCs w:val="22"/>
        </w:rPr>
        <w:t xml:space="preserve">. He said he has noticed that institutions do not have a consistent URL for their online offerings and services across the state system and asked members to considering establishing one. Dr. Placido reported that OSRHE staff have been working with </w:t>
      </w:r>
      <w:proofErr w:type="spellStart"/>
      <w:r>
        <w:rPr>
          <w:rFonts w:ascii="Times New Roman" w:hAnsi="Times New Roman" w:cs="Times New Roman"/>
          <w:sz w:val="22"/>
          <w:szCs w:val="22"/>
        </w:rPr>
        <w:t>ChatGPT</w:t>
      </w:r>
      <w:proofErr w:type="spellEnd"/>
      <w:r>
        <w:rPr>
          <w:rFonts w:ascii="Times New Roman" w:hAnsi="Times New Roman" w:cs="Times New Roman"/>
          <w:sz w:val="22"/>
          <w:szCs w:val="22"/>
        </w:rPr>
        <w:t xml:space="preserve"> to generate MOUs and similar text, thanked members for their nominations for the </w:t>
      </w:r>
      <w:proofErr w:type="spellStart"/>
      <w:r>
        <w:rPr>
          <w:rFonts w:ascii="Times New Roman" w:hAnsi="Times New Roman" w:cs="Times New Roman"/>
          <w:sz w:val="22"/>
          <w:szCs w:val="22"/>
        </w:rPr>
        <w:t>ChatGPT</w:t>
      </w:r>
      <w:proofErr w:type="spellEnd"/>
      <w:r>
        <w:rPr>
          <w:rFonts w:ascii="Times New Roman" w:hAnsi="Times New Roman" w:cs="Times New Roman"/>
          <w:sz w:val="22"/>
          <w:szCs w:val="22"/>
        </w:rPr>
        <w:t xml:space="preserve"> group he wants to convene, and </w:t>
      </w:r>
      <w:r w:rsidR="00445824">
        <w:rPr>
          <w:rFonts w:ascii="Times New Roman" w:hAnsi="Times New Roman" w:cs="Times New Roman"/>
          <w:sz w:val="22"/>
          <w:szCs w:val="22"/>
        </w:rPr>
        <w:t xml:space="preserve">said </w:t>
      </w:r>
      <w:r>
        <w:rPr>
          <w:rFonts w:ascii="Times New Roman" w:hAnsi="Times New Roman" w:cs="Times New Roman"/>
          <w:sz w:val="22"/>
          <w:szCs w:val="22"/>
        </w:rPr>
        <w:t>that he will send a Doodle poll short</w:t>
      </w:r>
      <w:r w:rsidR="00445824">
        <w:rPr>
          <w:rFonts w:ascii="Times New Roman" w:hAnsi="Times New Roman" w:cs="Times New Roman"/>
          <w:sz w:val="22"/>
          <w:szCs w:val="22"/>
        </w:rPr>
        <w:t>ly</w:t>
      </w:r>
      <w:r>
        <w:rPr>
          <w:rFonts w:ascii="Times New Roman" w:hAnsi="Times New Roman" w:cs="Times New Roman"/>
          <w:sz w:val="22"/>
          <w:szCs w:val="22"/>
        </w:rPr>
        <w:t xml:space="preserve"> to establish a first meeting date.</w:t>
      </w:r>
      <w:r w:rsidR="00221504">
        <w:rPr>
          <w:rFonts w:ascii="Times New Roman" w:hAnsi="Times New Roman" w:cs="Times New Roman"/>
          <w:sz w:val="22"/>
          <w:szCs w:val="22"/>
        </w:rPr>
        <w:t xml:space="preserve"> Dr. Placido reported on the progress to date in the revisions to state system academic policy, explaining that once a draft has been developed, it is reviewed first by the OSRHE general counsel and then the COP before being forwarded to the COI for review and input. He added that since he is proposing removing multiple </w:t>
      </w:r>
      <w:r w:rsidR="00221504">
        <w:rPr>
          <w:rFonts w:ascii="Times New Roman" w:hAnsi="Times New Roman" w:cs="Times New Roman"/>
          <w:sz w:val="22"/>
          <w:szCs w:val="22"/>
        </w:rPr>
        <w:lastRenderedPageBreak/>
        <w:t xml:space="preserve">requirements for OSRHE approval of institutional actions, he is also working closely with the State Regents to be sure his changes align with their intent. He </w:t>
      </w:r>
      <w:r w:rsidR="00EE3C0C">
        <w:rPr>
          <w:rFonts w:ascii="Times New Roman" w:hAnsi="Times New Roman" w:cs="Times New Roman"/>
          <w:sz w:val="22"/>
          <w:szCs w:val="22"/>
        </w:rPr>
        <w:t>thanked</w:t>
      </w:r>
      <w:r w:rsidR="00445824">
        <w:rPr>
          <w:rFonts w:ascii="Times New Roman" w:hAnsi="Times New Roman" w:cs="Times New Roman"/>
          <w:sz w:val="22"/>
          <w:szCs w:val="22"/>
        </w:rPr>
        <w:t xml:space="preserve"> COI</w:t>
      </w:r>
      <w:r w:rsidR="00EE3C0C">
        <w:rPr>
          <w:rFonts w:ascii="Times New Roman" w:hAnsi="Times New Roman" w:cs="Times New Roman"/>
          <w:sz w:val="22"/>
          <w:szCs w:val="22"/>
        </w:rPr>
        <w:t xml:space="preserve"> members for their feedback so far</w:t>
      </w:r>
      <w:r w:rsidR="00221504">
        <w:rPr>
          <w:rFonts w:ascii="Times New Roman" w:hAnsi="Times New Roman" w:cs="Times New Roman"/>
          <w:sz w:val="22"/>
          <w:szCs w:val="22"/>
        </w:rPr>
        <w:t>, adding that most of the suggest</w:t>
      </w:r>
      <w:r w:rsidR="00541C6E">
        <w:rPr>
          <w:rFonts w:ascii="Times New Roman" w:hAnsi="Times New Roman" w:cs="Times New Roman"/>
          <w:sz w:val="22"/>
          <w:szCs w:val="22"/>
        </w:rPr>
        <w:t>ions</w:t>
      </w:r>
      <w:r w:rsidR="00221504">
        <w:rPr>
          <w:rFonts w:ascii="Times New Roman" w:hAnsi="Times New Roman" w:cs="Times New Roman"/>
          <w:sz w:val="22"/>
          <w:szCs w:val="22"/>
        </w:rPr>
        <w:t xml:space="preserve"> have been incorporated in the revisions</w:t>
      </w:r>
      <w:r w:rsidR="007D00C6">
        <w:rPr>
          <w:rFonts w:ascii="Times New Roman" w:hAnsi="Times New Roman" w:cs="Times New Roman"/>
          <w:sz w:val="22"/>
          <w:szCs w:val="22"/>
        </w:rPr>
        <w:t>, and that the policies will be sent once more to the COP to review the new version before being sent to the State Regents for their review.</w:t>
      </w:r>
      <w:r w:rsidR="00445824">
        <w:rPr>
          <w:rFonts w:ascii="Times New Roman" w:hAnsi="Times New Roman" w:cs="Times New Roman"/>
          <w:sz w:val="22"/>
          <w:szCs w:val="22"/>
        </w:rPr>
        <w:t xml:space="preserve"> Dr. Placido assured members that final revisions will be available to the COI b</w:t>
      </w:r>
      <w:r w:rsidR="00163243">
        <w:rPr>
          <w:rFonts w:ascii="Times New Roman" w:hAnsi="Times New Roman" w:cs="Times New Roman"/>
          <w:sz w:val="22"/>
          <w:szCs w:val="22"/>
        </w:rPr>
        <w:t>efore being moved forward.</w:t>
      </w:r>
      <w:r w:rsidR="00E21A81">
        <w:rPr>
          <w:rFonts w:ascii="Times New Roman" w:hAnsi="Times New Roman" w:cs="Times New Roman"/>
          <w:sz w:val="22"/>
          <w:szCs w:val="22"/>
        </w:rPr>
        <w:t xml:space="preserve"> Dr. Placido reported that staff are working on automating several areas of operation, including student grant applications, event management, and academic program approvals.</w:t>
      </w:r>
      <w:r w:rsidR="00541C6E">
        <w:rPr>
          <w:rFonts w:ascii="Times New Roman" w:hAnsi="Times New Roman" w:cs="Times New Roman"/>
          <w:sz w:val="22"/>
          <w:szCs w:val="22"/>
        </w:rPr>
        <w:t xml:space="preserve"> H</w:t>
      </w:r>
      <w:r w:rsidR="00E92C06">
        <w:rPr>
          <w:rFonts w:ascii="Times New Roman" w:hAnsi="Times New Roman" w:cs="Times New Roman"/>
          <w:sz w:val="22"/>
          <w:szCs w:val="22"/>
        </w:rPr>
        <w:t xml:space="preserve">e announced that Dr. Beauchamp and her team have been working </w:t>
      </w:r>
      <w:r w:rsidR="00541C6E">
        <w:rPr>
          <w:rFonts w:ascii="Times New Roman" w:hAnsi="Times New Roman" w:cs="Times New Roman"/>
          <w:sz w:val="22"/>
          <w:szCs w:val="22"/>
        </w:rPr>
        <w:t>with Smartsheets to develop</w:t>
      </w:r>
      <w:r w:rsidR="00E92C06">
        <w:rPr>
          <w:rFonts w:ascii="Times New Roman" w:hAnsi="Times New Roman" w:cs="Times New Roman"/>
          <w:sz w:val="22"/>
          <w:szCs w:val="22"/>
        </w:rPr>
        <w:t xml:space="preserve"> an automated system for processing new program requests, </w:t>
      </w:r>
      <w:r w:rsidR="00EE3C0C">
        <w:rPr>
          <w:rFonts w:ascii="Times New Roman" w:hAnsi="Times New Roman" w:cs="Times New Roman"/>
          <w:sz w:val="22"/>
          <w:szCs w:val="22"/>
        </w:rPr>
        <w:t>and the new system can be implemented once the</w:t>
      </w:r>
      <w:r w:rsidR="00E92C06">
        <w:rPr>
          <w:rFonts w:ascii="Times New Roman" w:hAnsi="Times New Roman" w:cs="Times New Roman"/>
          <w:sz w:val="22"/>
          <w:szCs w:val="22"/>
        </w:rPr>
        <w:t xml:space="preserve"> OSRHE appro</w:t>
      </w:r>
      <w:r w:rsidR="00EE3C0C">
        <w:rPr>
          <w:rFonts w:ascii="Times New Roman" w:hAnsi="Times New Roman" w:cs="Times New Roman"/>
          <w:sz w:val="22"/>
          <w:szCs w:val="22"/>
        </w:rPr>
        <w:t>ve</w:t>
      </w:r>
      <w:r w:rsidR="00E92C06">
        <w:rPr>
          <w:rFonts w:ascii="Times New Roman" w:hAnsi="Times New Roman" w:cs="Times New Roman"/>
          <w:sz w:val="22"/>
          <w:szCs w:val="22"/>
        </w:rPr>
        <w:t xml:space="preserve"> the new </w:t>
      </w:r>
      <w:r w:rsidR="00E92C06" w:rsidRPr="00E92C06">
        <w:rPr>
          <w:rFonts w:ascii="Times New Roman" w:hAnsi="Times New Roman" w:cs="Times New Roman"/>
          <w:i/>
          <w:sz w:val="22"/>
          <w:szCs w:val="22"/>
        </w:rPr>
        <w:t>Academic Program Approval</w:t>
      </w:r>
      <w:r w:rsidR="00E92C06">
        <w:rPr>
          <w:rFonts w:ascii="Times New Roman" w:hAnsi="Times New Roman" w:cs="Times New Roman"/>
          <w:sz w:val="22"/>
          <w:szCs w:val="22"/>
        </w:rPr>
        <w:t xml:space="preserve"> policy. He said that in the meanwhile, staff are receiving feedback from</w:t>
      </w:r>
      <w:r w:rsidR="00541C6E">
        <w:rPr>
          <w:rFonts w:ascii="Times New Roman" w:hAnsi="Times New Roman" w:cs="Times New Roman"/>
          <w:sz w:val="22"/>
          <w:szCs w:val="22"/>
        </w:rPr>
        <w:t xml:space="preserve"> institutional volunteers</w:t>
      </w:r>
      <w:r w:rsidR="00E92C06">
        <w:rPr>
          <w:rFonts w:ascii="Times New Roman" w:hAnsi="Times New Roman" w:cs="Times New Roman"/>
          <w:sz w:val="22"/>
          <w:szCs w:val="22"/>
        </w:rPr>
        <w:t xml:space="preserve"> and developing training resources with the intent of having the system ready to go as soon as the State Regents approve the policy.</w:t>
      </w:r>
      <w:r w:rsidR="00BC4CA6">
        <w:rPr>
          <w:rFonts w:ascii="Times New Roman" w:hAnsi="Times New Roman" w:cs="Times New Roman"/>
          <w:sz w:val="22"/>
          <w:szCs w:val="22"/>
        </w:rPr>
        <w:t xml:space="preserve"> Dr. Beauchamp provided a demonstration of how the Smartsheets </w:t>
      </w:r>
      <w:r w:rsidR="00541C6E">
        <w:rPr>
          <w:rFonts w:ascii="Times New Roman" w:hAnsi="Times New Roman" w:cs="Times New Roman"/>
          <w:sz w:val="22"/>
          <w:szCs w:val="22"/>
        </w:rPr>
        <w:t xml:space="preserve">academic </w:t>
      </w:r>
      <w:r w:rsidR="00BC4CA6">
        <w:rPr>
          <w:rFonts w:ascii="Times New Roman" w:hAnsi="Times New Roman" w:cs="Times New Roman"/>
          <w:sz w:val="22"/>
          <w:szCs w:val="22"/>
        </w:rPr>
        <w:t>program request process will work</w:t>
      </w:r>
      <w:r w:rsidR="00A3636F">
        <w:rPr>
          <w:rFonts w:ascii="Times New Roman" w:hAnsi="Times New Roman" w:cs="Times New Roman"/>
          <w:sz w:val="22"/>
          <w:szCs w:val="22"/>
        </w:rPr>
        <w:t>, and requested volunteers to test the system and tell her any difficulties or glitches they find. She also announced that Ms. Angel Icenhour has developed a new CEP faculty nomination form using Smartsheets and institutional presidents will be receiving the request for nominations soon.</w:t>
      </w:r>
    </w:p>
    <w:p w14:paraId="233688BB" w14:textId="22C696DE" w:rsidR="005F7879" w:rsidRDefault="001861DE" w:rsidP="00876245">
      <w:pPr>
        <w:numPr>
          <w:ilvl w:val="0"/>
          <w:numId w:val="1"/>
        </w:numPr>
        <w:ind w:hanging="540"/>
        <w:jc w:val="both"/>
        <w:rPr>
          <w:sz w:val="22"/>
          <w:szCs w:val="22"/>
          <w:u w:val="single"/>
        </w:rPr>
      </w:pPr>
      <w:r w:rsidRPr="001861DE">
        <w:rPr>
          <w:sz w:val="22"/>
          <w:szCs w:val="22"/>
          <w:u w:val="single"/>
        </w:rPr>
        <w:t>Campus Share-Out</w:t>
      </w:r>
    </w:p>
    <w:p w14:paraId="5F2462C9" w14:textId="722F6E44" w:rsidR="00876245" w:rsidRPr="00876245" w:rsidRDefault="00B425A4" w:rsidP="00876245">
      <w:pPr>
        <w:pStyle w:val="MinsNarrative"/>
        <w:ind w:left="540" w:right="0"/>
        <w:rPr>
          <w:rFonts w:ascii="Times New Roman" w:hAnsi="Times New Roman" w:cs="Times New Roman"/>
          <w:sz w:val="22"/>
          <w:szCs w:val="22"/>
        </w:rPr>
      </w:pPr>
      <w:r w:rsidRPr="00A3636F">
        <w:rPr>
          <w:rFonts w:ascii="Times New Roman" w:hAnsi="Times New Roman" w:cs="Times New Roman"/>
          <w:sz w:val="22"/>
          <w:szCs w:val="22"/>
        </w:rPr>
        <w:t xml:space="preserve">Dr. Willis reported that CASC has </w:t>
      </w:r>
      <w:r w:rsidR="00A3636F" w:rsidRPr="00A3636F">
        <w:rPr>
          <w:rFonts w:ascii="Times New Roman" w:hAnsi="Times New Roman" w:cs="Times New Roman"/>
          <w:sz w:val="22"/>
          <w:szCs w:val="22"/>
        </w:rPr>
        <w:t>officially notified its governing board of regents of its successful completion of its most recent HCL review</w:t>
      </w:r>
      <w:r w:rsidR="00A3636F">
        <w:rPr>
          <w:rFonts w:ascii="Times New Roman" w:hAnsi="Times New Roman" w:cs="Times New Roman"/>
          <w:sz w:val="22"/>
          <w:szCs w:val="22"/>
        </w:rPr>
        <w:t>, in which it met every criterion,</w:t>
      </w:r>
      <w:r w:rsidR="00A3636F" w:rsidRPr="00A3636F">
        <w:rPr>
          <w:rFonts w:ascii="Times New Roman" w:hAnsi="Times New Roman" w:cs="Times New Roman"/>
          <w:sz w:val="22"/>
          <w:szCs w:val="22"/>
        </w:rPr>
        <w:t xml:space="preserve"> and its reaffirmation of accreditation.</w:t>
      </w:r>
    </w:p>
    <w:p w14:paraId="29E3FCF0" w14:textId="26CEAC8D" w:rsidR="00A3125A" w:rsidRPr="004F51CF" w:rsidRDefault="00D073D8" w:rsidP="00A3125A">
      <w:pPr>
        <w:numPr>
          <w:ilvl w:val="0"/>
          <w:numId w:val="1"/>
        </w:numPr>
        <w:ind w:hanging="540"/>
        <w:jc w:val="both"/>
        <w:rPr>
          <w:sz w:val="22"/>
          <w:szCs w:val="22"/>
          <w:u w:val="single"/>
        </w:rPr>
      </w:pPr>
      <w:r>
        <w:rPr>
          <w:sz w:val="22"/>
          <w:szCs w:val="22"/>
          <w:u w:val="single"/>
        </w:rPr>
        <w:t>N</w:t>
      </w:r>
      <w:r w:rsidR="00A3125A" w:rsidRPr="004F51CF">
        <w:rPr>
          <w:sz w:val="22"/>
          <w:szCs w:val="22"/>
          <w:u w:val="single"/>
        </w:rPr>
        <w:t>ew Business</w:t>
      </w:r>
    </w:p>
    <w:p w14:paraId="3C4BE8BA" w14:textId="2B5CB064" w:rsidR="00241E80" w:rsidRPr="00B21392" w:rsidRDefault="00340A33" w:rsidP="00B21392">
      <w:pPr>
        <w:pStyle w:val="ListParagraph"/>
        <w:spacing w:after="120"/>
        <w:ind w:left="547"/>
        <w:contextualSpacing w:val="0"/>
        <w:jc w:val="both"/>
        <w:rPr>
          <w:sz w:val="22"/>
          <w:szCs w:val="22"/>
        </w:rPr>
      </w:pPr>
      <w:r>
        <w:rPr>
          <w:sz w:val="22"/>
          <w:szCs w:val="22"/>
        </w:rPr>
        <w:t>There was no new business</w:t>
      </w:r>
      <w:r w:rsidR="0021479B">
        <w:rPr>
          <w:sz w:val="22"/>
          <w:szCs w:val="22"/>
        </w:rPr>
        <w:t>.</w:t>
      </w:r>
    </w:p>
    <w:p w14:paraId="3E365423" w14:textId="77777777" w:rsidR="00C34462" w:rsidRPr="004F51CF" w:rsidRDefault="00C34462" w:rsidP="00984B5A">
      <w:pPr>
        <w:numPr>
          <w:ilvl w:val="0"/>
          <w:numId w:val="1"/>
        </w:numPr>
        <w:ind w:hanging="540"/>
        <w:jc w:val="both"/>
        <w:rPr>
          <w:sz w:val="22"/>
          <w:szCs w:val="22"/>
          <w:u w:val="single"/>
        </w:rPr>
      </w:pPr>
      <w:r w:rsidRPr="004F51CF">
        <w:rPr>
          <w:sz w:val="22"/>
          <w:szCs w:val="22"/>
          <w:u w:val="single"/>
        </w:rPr>
        <w:t>Adjournment</w:t>
      </w:r>
    </w:p>
    <w:p w14:paraId="45468CE5" w14:textId="20EA6722" w:rsidR="00C34462" w:rsidRPr="004F51CF" w:rsidRDefault="00C34462" w:rsidP="00F62170">
      <w:pPr>
        <w:pStyle w:val="ListParagraph"/>
        <w:spacing w:after="120"/>
        <w:ind w:left="540"/>
        <w:jc w:val="both"/>
        <w:rPr>
          <w:sz w:val="22"/>
          <w:szCs w:val="22"/>
        </w:rPr>
      </w:pPr>
      <w:r w:rsidRPr="00C90698">
        <w:rPr>
          <w:sz w:val="22"/>
          <w:szCs w:val="22"/>
        </w:rPr>
        <w:t xml:space="preserve">With no further business, the meeting adjourned </w:t>
      </w:r>
      <w:r w:rsidR="000D4C2B" w:rsidRPr="000F6A6E">
        <w:rPr>
          <w:sz w:val="22"/>
          <w:szCs w:val="22"/>
        </w:rPr>
        <w:t>at</w:t>
      </w:r>
      <w:r w:rsidR="00255F11" w:rsidRPr="000F6A6E">
        <w:rPr>
          <w:sz w:val="22"/>
          <w:szCs w:val="22"/>
        </w:rPr>
        <w:t xml:space="preserve"> </w:t>
      </w:r>
      <w:r w:rsidR="00D7074A">
        <w:rPr>
          <w:sz w:val="22"/>
          <w:szCs w:val="22"/>
        </w:rPr>
        <w:t>2:</w:t>
      </w:r>
      <w:r w:rsidR="00A3636F">
        <w:rPr>
          <w:sz w:val="22"/>
          <w:szCs w:val="22"/>
        </w:rPr>
        <w:t>3</w:t>
      </w:r>
      <w:r w:rsidR="00B425A4">
        <w:rPr>
          <w:sz w:val="22"/>
          <w:szCs w:val="22"/>
        </w:rPr>
        <w:t>2</w:t>
      </w:r>
      <w:r w:rsidR="00075E01" w:rsidRPr="00C91C9F">
        <w:rPr>
          <w:sz w:val="22"/>
          <w:szCs w:val="22"/>
        </w:rPr>
        <w:t xml:space="preserve"> </w:t>
      </w:r>
      <w:r w:rsidRPr="00C91C9F">
        <w:rPr>
          <w:sz w:val="22"/>
          <w:szCs w:val="22"/>
        </w:rPr>
        <w:t>p.</w:t>
      </w:r>
      <w:r w:rsidRPr="00C90698">
        <w:rPr>
          <w:sz w:val="22"/>
          <w:szCs w:val="22"/>
        </w:rPr>
        <w:t>m.</w:t>
      </w:r>
    </w:p>
    <w:p w14:paraId="3E98004A" w14:textId="0D975596" w:rsidR="0008461C" w:rsidRDefault="00C34462" w:rsidP="00D276B9">
      <w:pPr>
        <w:tabs>
          <w:tab w:val="left" w:pos="540"/>
        </w:tabs>
        <w:ind w:left="540"/>
        <w:jc w:val="both"/>
        <w:rPr>
          <w:sz w:val="22"/>
          <w:szCs w:val="22"/>
        </w:rPr>
      </w:pPr>
      <w:r w:rsidRPr="004F51CF">
        <w:rPr>
          <w:sz w:val="22"/>
          <w:szCs w:val="22"/>
        </w:rPr>
        <w:t>Resp</w:t>
      </w:r>
      <w:r w:rsidR="00324FDA" w:rsidRPr="004F51CF">
        <w:rPr>
          <w:sz w:val="22"/>
          <w:szCs w:val="22"/>
        </w:rPr>
        <w:t>ectfully submitted o</w:t>
      </w:r>
      <w:r w:rsidR="00D276B9" w:rsidRPr="004F51CF">
        <w:rPr>
          <w:sz w:val="22"/>
          <w:szCs w:val="22"/>
        </w:rPr>
        <w:t>n</w:t>
      </w:r>
      <w:r w:rsidR="00840302">
        <w:rPr>
          <w:sz w:val="22"/>
          <w:szCs w:val="22"/>
        </w:rPr>
        <w:t xml:space="preserve"> </w:t>
      </w:r>
      <w:r w:rsidR="00B425A4">
        <w:rPr>
          <w:sz w:val="22"/>
          <w:szCs w:val="22"/>
        </w:rPr>
        <w:t>May 11</w:t>
      </w:r>
      <w:r w:rsidR="00EE0481">
        <w:rPr>
          <w:sz w:val="22"/>
          <w:szCs w:val="22"/>
        </w:rPr>
        <w:t>, 2023</w:t>
      </w:r>
      <w:r w:rsidR="00DA25DA">
        <w:rPr>
          <w:sz w:val="22"/>
          <w:szCs w:val="22"/>
        </w:rPr>
        <w:t>,</w:t>
      </w:r>
      <w:r w:rsidRPr="004F51CF">
        <w:rPr>
          <w:sz w:val="22"/>
          <w:szCs w:val="22"/>
        </w:rPr>
        <w:t xml:space="preserve"> by Ms. Elizabeth Walker of the Oklahoma State Regents for Higher Education.</w:t>
      </w:r>
      <w:bookmarkStart w:id="5" w:name="PictureBullets"/>
      <w:bookmarkEnd w:id="5"/>
    </w:p>
    <w:p w14:paraId="01BB1CFC" w14:textId="1555DBF2" w:rsidR="00356E1E" w:rsidRDefault="00356E1E" w:rsidP="00D276B9">
      <w:pPr>
        <w:tabs>
          <w:tab w:val="left" w:pos="540"/>
        </w:tabs>
        <w:ind w:left="540"/>
        <w:jc w:val="both"/>
        <w:rPr>
          <w:sz w:val="22"/>
          <w:szCs w:val="22"/>
        </w:rPr>
      </w:pPr>
    </w:p>
    <w:p w14:paraId="068F2B50" w14:textId="6129F836" w:rsidR="000F3FC9" w:rsidRDefault="00356E1E" w:rsidP="00487386">
      <w:pPr>
        <w:tabs>
          <w:tab w:val="left" w:pos="540"/>
        </w:tabs>
        <w:ind w:left="540"/>
        <w:jc w:val="both"/>
        <w:rPr>
          <w:sz w:val="22"/>
          <w:szCs w:val="22"/>
        </w:rPr>
      </w:pPr>
      <w:r>
        <w:rPr>
          <w:sz w:val="22"/>
          <w:szCs w:val="22"/>
        </w:rPr>
        <w:t>Attachment</w:t>
      </w:r>
    </w:p>
    <w:p w14:paraId="222418D2" w14:textId="77777777" w:rsidR="000F3FC9" w:rsidRDefault="000F3FC9">
      <w:pPr>
        <w:rPr>
          <w:sz w:val="22"/>
          <w:szCs w:val="22"/>
        </w:rPr>
      </w:pPr>
      <w:r>
        <w:rPr>
          <w:sz w:val="22"/>
          <w:szCs w:val="22"/>
        </w:rPr>
        <w:br w:type="page"/>
      </w:r>
    </w:p>
    <w:p w14:paraId="5D06990A" w14:textId="6CE03E81" w:rsidR="00876245" w:rsidRPr="000F3FC9" w:rsidRDefault="000F3FC9" w:rsidP="000F3FC9">
      <w:pPr>
        <w:keepNext/>
        <w:keepLines/>
        <w:spacing w:before="240" w:line="259" w:lineRule="auto"/>
        <w:outlineLvl w:val="0"/>
        <w:rPr>
          <w:rFonts w:ascii="Lato" w:eastAsia="Times New Roman" w:hAnsi="Lato"/>
          <w:color w:val="2F5496"/>
          <w:sz w:val="32"/>
          <w:szCs w:val="32"/>
        </w:rPr>
      </w:pPr>
      <w:r w:rsidRPr="000F3FC9">
        <w:rPr>
          <w:rFonts w:ascii="Lato" w:eastAsia="Times New Roman" w:hAnsi="Lato"/>
          <w:color w:val="2F5496"/>
          <w:sz w:val="32"/>
          <w:szCs w:val="32"/>
        </w:rPr>
        <w:lastRenderedPageBreak/>
        <w:t>ATTACHMENT</w:t>
      </w:r>
    </w:p>
    <w:p w14:paraId="71CAC8DB" w14:textId="0B886C47" w:rsidR="000F3FC9" w:rsidRDefault="000F3FC9" w:rsidP="00487386">
      <w:pPr>
        <w:tabs>
          <w:tab w:val="left" w:pos="540"/>
        </w:tabs>
        <w:ind w:left="540"/>
        <w:jc w:val="both"/>
        <w:rPr>
          <w:sz w:val="22"/>
          <w:szCs w:val="22"/>
        </w:rPr>
      </w:pPr>
    </w:p>
    <w:p w14:paraId="505E03F4" w14:textId="77777777" w:rsidR="000F3FC9" w:rsidRPr="000F3FC9" w:rsidRDefault="000F3FC9" w:rsidP="000F3FC9">
      <w:pPr>
        <w:keepNext/>
        <w:keepLines/>
        <w:spacing w:before="240" w:line="259" w:lineRule="auto"/>
        <w:outlineLvl w:val="0"/>
        <w:rPr>
          <w:rFonts w:ascii="Lato" w:eastAsia="Times New Roman" w:hAnsi="Lato"/>
          <w:color w:val="2F5496"/>
          <w:sz w:val="32"/>
          <w:szCs w:val="32"/>
        </w:rPr>
      </w:pPr>
      <w:r w:rsidRPr="000F3FC9">
        <w:rPr>
          <w:rFonts w:ascii="Lato" w:eastAsia="Times New Roman" w:hAnsi="Lato"/>
          <w:color w:val="2F5496"/>
          <w:sz w:val="32"/>
          <w:szCs w:val="32"/>
        </w:rPr>
        <w:t>Council on Instruction Updates – April 13, 2023</w:t>
      </w:r>
    </w:p>
    <w:p w14:paraId="41CA762A" w14:textId="77777777" w:rsidR="000F3FC9" w:rsidRPr="000F3FC9" w:rsidRDefault="000F3FC9" w:rsidP="000F3FC9">
      <w:pPr>
        <w:keepNext/>
        <w:keepLines/>
        <w:spacing w:before="40" w:line="259" w:lineRule="auto"/>
        <w:outlineLvl w:val="1"/>
        <w:rPr>
          <w:rFonts w:ascii="Lato" w:eastAsia="Times New Roman" w:hAnsi="Lato"/>
          <w:color w:val="2F5496"/>
          <w:sz w:val="26"/>
          <w:szCs w:val="26"/>
        </w:rPr>
      </w:pPr>
      <w:r w:rsidRPr="000F3FC9">
        <w:rPr>
          <w:rFonts w:ascii="Lato" w:eastAsia="Times New Roman" w:hAnsi="Lato"/>
          <w:color w:val="2F5496"/>
          <w:sz w:val="26"/>
          <w:szCs w:val="26"/>
        </w:rPr>
        <w:t>Online Education Updates</w:t>
      </w:r>
    </w:p>
    <w:p w14:paraId="0F2410E3" w14:textId="77777777" w:rsidR="000F3FC9" w:rsidRPr="004521FB" w:rsidRDefault="000F3FC9" w:rsidP="000F3FC9">
      <w:pPr>
        <w:numPr>
          <w:ilvl w:val="0"/>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Registration is available until April 19 for the </w:t>
      </w:r>
      <w:r w:rsidRPr="004521FB">
        <w:rPr>
          <w:rFonts w:ascii="Lato" w:eastAsia="Calibri" w:hAnsi="Lato"/>
          <w:b/>
          <w:color w:val="auto"/>
          <w:sz w:val="20"/>
          <w:szCs w:val="20"/>
        </w:rPr>
        <w:t xml:space="preserve">2023 Oklahoma Learning Innovations Summit </w:t>
      </w:r>
      <w:r w:rsidRPr="004521FB">
        <w:rPr>
          <w:rFonts w:ascii="Lato" w:eastAsia="Calibri" w:hAnsi="Lato"/>
          <w:color w:val="auto"/>
          <w:sz w:val="20"/>
          <w:szCs w:val="20"/>
        </w:rPr>
        <w:t xml:space="preserve">at </w:t>
      </w:r>
      <w:hyperlink r:id="rId8" w:history="1">
        <w:r w:rsidRPr="004521FB">
          <w:rPr>
            <w:rFonts w:ascii="Lato" w:eastAsia="Calibri" w:hAnsi="Lato"/>
            <w:color w:val="0563C1"/>
            <w:sz w:val="20"/>
            <w:szCs w:val="20"/>
            <w:u w:val="single"/>
          </w:rPr>
          <w:t>https://summit.ocolearnok.org</w:t>
        </w:r>
      </w:hyperlink>
      <w:r w:rsidRPr="004521FB">
        <w:rPr>
          <w:rFonts w:ascii="Lato" w:eastAsia="Calibri" w:hAnsi="Lato"/>
          <w:color w:val="auto"/>
          <w:sz w:val="20"/>
          <w:szCs w:val="20"/>
        </w:rPr>
        <w:t>.  Sessions for April 20 are viewable in the Zoom Events platform while the draft program is now available for the April 21 in-person event.</w:t>
      </w:r>
    </w:p>
    <w:p w14:paraId="75A88FF4" w14:textId="77777777" w:rsidR="000F3FC9" w:rsidRPr="004521FB" w:rsidRDefault="000F3FC9" w:rsidP="000F3FC9">
      <w:pPr>
        <w:numPr>
          <w:ilvl w:val="0"/>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The </w:t>
      </w:r>
      <w:r w:rsidRPr="004521FB">
        <w:rPr>
          <w:rFonts w:ascii="Lato" w:eastAsia="Calibri" w:hAnsi="Lato"/>
          <w:b/>
          <w:color w:val="auto"/>
          <w:sz w:val="20"/>
          <w:szCs w:val="20"/>
        </w:rPr>
        <w:t>Oklahoma Online Excellence Awards</w:t>
      </w:r>
      <w:r w:rsidRPr="004521FB">
        <w:rPr>
          <w:rFonts w:ascii="Lato" w:eastAsia="Calibri" w:hAnsi="Lato"/>
          <w:color w:val="auto"/>
          <w:sz w:val="20"/>
          <w:szCs w:val="20"/>
        </w:rPr>
        <w:t xml:space="preserve"> winners will be announced at the OKLIS event and be recognized at the May State Regents meeting. </w:t>
      </w:r>
    </w:p>
    <w:p w14:paraId="5EA78C62" w14:textId="77777777" w:rsidR="000F3FC9" w:rsidRPr="004521FB" w:rsidRDefault="000F3FC9" w:rsidP="000F3FC9">
      <w:pPr>
        <w:numPr>
          <w:ilvl w:val="0"/>
          <w:numId w:val="7"/>
        </w:numPr>
        <w:spacing w:after="160" w:line="259" w:lineRule="auto"/>
        <w:contextualSpacing/>
        <w:rPr>
          <w:rFonts w:ascii="Lato" w:eastAsia="Calibri" w:hAnsi="Lato"/>
          <w:color w:val="auto"/>
          <w:sz w:val="20"/>
          <w:szCs w:val="20"/>
        </w:rPr>
      </w:pPr>
      <w:r w:rsidRPr="004521FB">
        <w:rPr>
          <w:rFonts w:ascii="Lato" w:eastAsia="Calibri" w:hAnsi="Lato"/>
          <w:b/>
          <w:color w:val="auto"/>
          <w:sz w:val="20"/>
          <w:szCs w:val="20"/>
        </w:rPr>
        <w:t>Open Educational Resource (OER) adoption grants</w:t>
      </w:r>
      <w:r w:rsidRPr="004521FB">
        <w:rPr>
          <w:rFonts w:ascii="Lato" w:eastAsia="Calibri" w:hAnsi="Lato"/>
          <w:color w:val="auto"/>
          <w:sz w:val="20"/>
          <w:szCs w:val="20"/>
        </w:rPr>
        <w:t xml:space="preserve"> are available for awarding until May 15 for courses taught in spring or summer using OER.</w:t>
      </w:r>
    </w:p>
    <w:p w14:paraId="5CC17879" w14:textId="77777777" w:rsidR="000F3FC9" w:rsidRPr="004521FB" w:rsidRDefault="000F3FC9" w:rsidP="000F3FC9">
      <w:pPr>
        <w:numPr>
          <w:ilvl w:val="0"/>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OSRHE will also make available institution-level OER </w:t>
      </w:r>
      <w:r w:rsidRPr="004521FB">
        <w:rPr>
          <w:rFonts w:ascii="Lato" w:eastAsia="Calibri" w:hAnsi="Lato"/>
          <w:b/>
          <w:color w:val="auto"/>
          <w:sz w:val="20"/>
          <w:szCs w:val="20"/>
        </w:rPr>
        <w:t xml:space="preserve">grants for those wishing to pilot the Pressbooks grade pass back feature </w:t>
      </w:r>
      <w:r w:rsidRPr="004521FB">
        <w:rPr>
          <w:rFonts w:ascii="Lato" w:eastAsia="Calibri" w:hAnsi="Lato"/>
          <w:color w:val="auto"/>
          <w:sz w:val="20"/>
          <w:szCs w:val="20"/>
        </w:rPr>
        <w:t>for LMS-integrated OER projects with remaining funds from FY23.</w:t>
      </w:r>
    </w:p>
    <w:p w14:paraId="053790E1" w14:textId="77777777" w:rsidR="000F3FC9" w:rsidRPr="004521FB" w:rsidRDefault="000F3FC9" w:rsidP="000F3FC9">
      <w:pPr>
        <w:numPr>
          <w:ilvl w:val="0"/>
          <w:numId w:val="7"/>
        </w:numPr>
        <w:spacing w:after="160" w:line="259" w:lineRule="auto"/>
        <w:contextualSpacing/>
        <w:rPr>
          <w:rFonts w:ascii="Lato" w:eastAsia="Calibri" w:hAnsi="Lato"/>
          <w:color w:val="auto"/>
          <w:sz w:val="20"/>
          <w:szCs w:val="20"/>
        </w:rPr>
      </w:pPr>
      <w:r w:rsidRPr="004521FB">
        <w:rPr>
          <w:rFonts w:ascii="Lato" w:eastAsia="Calibri" w:hAnsi="Lato"/>
          <w:b/>
          <w:color w:val="auto"/>
          <w:sz w:val="20"/>
          <w:szCs w:val="20"/>
        </w:rPr>
        <w:t>OCO Technology Pilot grant</w:t>
      </w:r>
      <w:r w:rsidRPr="004521FB">
        <w:rPr>
          <w:rFonts w:ascii="Lato" w:eastAsia="Calibri" w:hAnsi="Lato"/>
          <w:color w:val="auto"/>
          <w:sz w:val="20"/>
          <w:szCs w:val="20"/>
        </w:rPr>
        <w:t xml:space="preserve"> project reports were sent to institutions earlier this month and are due tomorrow, Friday, April 14.  A virtual roundtable discussion will be held on Tuesday, April 25 from 2-3 pm and is open for </w:t>
      </w:r>
      <w:hyperlink r:id="rId9" w:history="1">
        <w:r w:rsidRPr="004521FB">
          <w:rPr>
            <w:rFonts w:ascii="Lato" w:eastAsia="Calibri" w:hAnsi="Lato"/>
            <w:color w:val="0563C1"/>
            <w:sz w:val="20"/>
            <w:szCs w:val="20"/>
            <w:u w:val="single"/>
          </w:rPr>
          <w:t>registration</w:t>
        </w:r>
      </w:hyperlink>
      <w:r w:rsidRPr="004521FB">
        <w:rPr>
          <w:rFonts w:ascii="Lato" w:eastAsia="Calibri" w:hAnsi="Lato"/>
          <w:color w:val="auto"/>
          <w:sz w:val="20"/>
          <w:szCs w:val="20"/>
        </w:rPr>
        <w:t xml:space="preserve"> to all faculty and staff. </w:t>
      </w:r>
    </w:p>
    <w:p w14:paraId="3FBDAFD3" w14:textId="77777777" w:rsidR="000F3FC9" w:rsidRPr="004521FB" w:rsidRDefault="000F3FC9" w:rsidP="000F3FC9">
      <w:pPr>
        <w:numPr>
          <w:ilvl w:val="0"/>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The </w:t>
      </w:r>
      <w:r w:rsidRPr="004521FB">
        <w:rPr>
          <w:rFonts w:ascii="Lato" w:eastAsia="Calibri" w:hAnsi="Lato"/>
          <w:b/>
          <w:color w:val="auto"/>
          <w:sz w:val="20"/>
          <w:szCs w:val="20"/>
        </w:rPr>
        <w:t>Oklahoma Education Commission</w:t>
      </w:r>
      <w:r w:rsidRPr="004521FB">
        <w:rPr>
          <w:rFonts w:ascii="Lato" w:eastAsia="Calibri" w:hAnsi="Lato"/>
          <w:color w:val="auto"/>
          <w:sz w:val="20"/>
          <w:szCs w:val="20"/>
        </w:rPr>
        <w:t xml:space="preserve"> will meet again on Thursday, April 27 which will include:</w:t>
      </w:r>
    </w:p>
    <w:p w14:paraId="6B0F124F" w14:textId="77777777" w:rsidR="000F3FC9" w:rsidRPr="004521FB" w:rsidRDefault="000F3FC9" w:rsidP="000F3FC9">
      <w:pPr>
        <w:numPr>
          <w:ilvl w:val="1"/>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Demonstrations by </w:t>
      </w:r>
      <w:r w:rsidRPr="004521FB">
        <w:rPr>
          <w:rFonts w:ascii="Lato" w:eastAsia="Calibri" w:hAnsi="Lato"/>
          <w:b/>
          <w:color w:val="auto"/>
          <w:sz w:val="20"/>
          <w:szCs w:val="20"/>
        </w:rPr>
        <w:t>Securus Technologies</w:t>
      </w:r>
      <w:r w:rsidRPr="004521FB">
        <w:rPr>
          <w:rFonts w:ascii="Lato" w:eastAsia="Calibri" w:hAnsi="Lato"/>
          <w:color w:val="auto"/>
          <w:sz w:val="20"/>
          <w:szCs w:val="20"/>
        </w:rPr>
        <w:t xml:space="preserve"> on how distance education can be offered in correctional facilities.  OSRHE will coordinate a series of trainings to initiate in mid-to-late May with Securus for all educational systems, which will include:</w:t>
      </w:r>
    </w:p>
    <w:p w14:paraId="3C3E46AD" w14:textId="77777777" w:rsidR="000F3FC9" w:rsidRPr="004521FB" w:rsidRDefault="000F3FC9" w:rsidP="000F3FC9">
      <w:pPr>
        <w:numPr>
          <w:ilvl w:val="2"/>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Overview of Securus network</w:t>
      </w:r>
    </w:p>
    <w:p w14:paraId="3C2A3CEE" w14:textId="77777777" w:rsidR="000F3FC9" w:rsidRPr="004521FB" w:rsidRDefault="000F3FC9" w:rsidP="000F3FC9">
      <w:pPr>
        <w:numPr>
          <w:ilvl w:val="2"/>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Lantern (LMS) Administrator Training</w:t>
      </w:r>
    </w:p>
    <w:p w14:paraId="3B704762" w14:textId="77777777" w:rsidR="000F3FC9" w:rsidRPr="004521FB" w:rsidRDefault="000F3FC9" w:rsidP="000F3FC9">
      <w:pPr>
        <w:numPr>
          <w:ilvl w:val="2"/>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Lantern Teacher Training</w:t>
      </w:r>
    </w:p>
    <w:p w14:paraId="5D6F5B08" w14:textId="77777777" w:rsidR="000F3FC9" w:rsidRPr="004521FB" w:rsidRDefault="000F3FC9" w:rsidP="000F3FC9">
      <w:pPr>
        <w:numPr>
          <w:ilvl w:val="2"/>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Recurring bi-weekly drop-in sessions</w:t>
      </w:r>
    </w:p>
    <w:p w14:paraId="14043958" w14:textId="77777777" w:rsidR="000F3FC9" w:rsidRPr="004521FB" w:rsidRDefault="000F3FC9" w:rsidP="000F3FC9">
      <w:pPr>
        <w:numPr>
          <w:ilvl w:val="1"/>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Discussions of reviving </w:t>
      </w:r>
      <w:r w:rsidRPr="004521FB">
        <w:rPr>
          <w:rFonts w:ascii="Lato" w:eastAsia="Calibri" w:hAnsi="Lato"/>
          <w:b/>
          <w:color w:val="auto"/>
          <w:sz w:val="20"/>
          <w:szCs w:val="20"/>
        </w:rPr>
        <w:t>The Eight Floor Partnership</w:t>
      </w:r>
      <w:r w:rsidRPr="004521FB">
        <w:rPr>
          <w:rFonts w:ascii="Lato" w:eastAsia="Calibri" w:hAnsi="Lato"/>
          <w:color w:val="auto"/>
          <w:sz w:val="20"/>
          <w:szCs w:val="20"/>
        </w:rPr>
        <w:t xml:space="preserve"> group which was originally conducted between Tulsa Community College and Tulsa Technology center to support online teaching and learning for Tulsa area educators.  </w:t>
      </w:r>
    </w:p>
    <w:p w14:paraId="0118ACFB" w14:textId="77777777" w:rsidR="000F3FC9" w:rsidRPr="004521FB" w:rsidRDefault="000F3FC9" w:rsidP="000F3FC9">
      <w:pPr>
        <w:numPr>
          <w:ilvl w:val="0"/>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OSRHE and a group of institutions, including representatives from Oklahoma State University, East Central University, Oklahoma City Community College, and Tulsa Community College have met to initiate an application for the </w:t>
      </w:r>
      <w:r w:rsidRPr="004521FB">
        <w:rPr>
          <w:rFonts w:ascii="Lato" w:eastAsia="Calibri" w:hAnsi="Lato"/>
          <w:b/>
          <w:color w:val="auto"/>
          <w:sz w:val="20"/>
          <w:szCs w:val="20"/>
        </w:rPr>
        <w:t>FY23 Open Textbook Pilot Grant</w:t>
      </w:r>
      <w:r w:rsidRPr="004521FB">
        <w:rPr>
          <w:rFonts w:ascii="Lato" w:eastAsia="Calibri" w:hAnsi="Lato"/>
          <w:color w:val="auto"/>
          <w:sz w:val="20"/>
          <w:szCs w:val="20"/>
        </w:rPr>
        <w:t xml:space="preserve"> from the US Department of Education.  Initial planned outcomes have focused upon:</w:t>
      </w:r>
    </w:p>
    <w:p w14:paraId="2AB0BBA7" w14:textId="77777777" w:rsidR="000F3FC9" w:rsidRPr="004521FB" w:rsidRDefault="000F3FC9" w:rsidP="000F3FC9">
      <w:pPr>
        <w:numPr>
          <w:ilvl w:val="1"/>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Augmenting general education relevance through identification and development of workforce-aligned micro-credentials</w:t>
      </w:r>
    </w:p>
    <w:p w14:paraId="591BBE6C" w14:textId="77777777" w:rsidR="000F3FC9" w:rsidRPr="004521FB" w:rsidRDefault="000F3FC9" w:rsidP="000F3FC9">
      <w:pPr>
        <w:numPr>
          <w:ilvl w:val="1"/>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Establishing of an OER Commons hub to share and promote OER used and created by Oklahoma faculty</w:t>
      </w:r>
    </w:p>
    <w:p w14:paraId="186528E4" w14:textId="77777777" w:rsidR="000F3FC9" w:rsidRPr="004521FB" w:rsidRDefault="000F3FC9" w:rsidP="000F3FC9">
      <w:pPr>
        <w:numPr>
          <w:ilvl w:val="1"/>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Developing a case study of OER advocacy at each Oklahoma institution with emphasis on how connections are made to the state-level OER initiative</w:t>
      </w:r>
    </w:p>
    <w:p w14:paraId="7BDE60FB" w14:textId="77777777" w:rsidR="000F3FC9" w:rsidRPr="004521FB" w:rsidRDefault="000F3FC9" w:rsidP="000F3FC9">
      <w:pPr>
        <w:numPr>
          <w:ilvl w:val="1"/>
          <w:numId w:val="7"/>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Funding opportunities to incentivize alignment of general education instructional materials with faculty-industry defined outcomes through OER.</w:t>
      </w:r>
    </w:p>
    <w:p w14:paraId="1D3B7931" w14:textId="77777777" w:rsidR="000F3FC9" w:rsidRPr="004521FB" w:rsidRDefault="000F3FC9" w:rsidP="000F3FC9">
      <w:pPr>
        <w:numPr>
          <w:ilvl w:val="0"/>
          <w:numId w:val="7"/>
        </w:numPr>
        <w:spacing w:after="160" w:line="259" w:lineRule="auto"/>
        <w:contextualSpacing/>
        <w:rPr>
          <w:rFonts w:ascii="Lato" w:eastAsia="Calibri" w:hAnsi="Lato"/>
          <w:color w:val="auto"/>
          <w:sz w:val="20"/>
          <w:szCs w:val="20"/>
        </w:rPr>
      </w:pPr>
      <w:r w:rsidRPr="004521FB">
        <w:rPr>
          <w:rFonts w:ascii="Lato" w:eastAsia="Calibri" w:hAnsi="Lato"/>
          <w:b/>
          <w:color w:val="auto"/>
          <w:sz w:val="20"/>
          <w:szCs w:val="20"/>
        </w:rPr>
        <w:t>Managed contracts</w:t>
      </w:r>
      <w:r w:rsidRPr="004521FB">
        <w:rPr>
          <w:rFonts w:ascii="Lato" w:eastAsia="Calibri" w:hAnsi="Lato"/>
          <w:color w:val="auto"/>
          <w:sz w:val="20"/>
          <w:szCs w:val="20"/>
        </w:rPr>
        <w:t xml:space="preserve"> are in progress for Harmonize, Tutor.com, Simple Syllabus, and </w:t>
      </w:r>
      <w:proofErr w:type="spellStart"/>
      <w:r w:rsidRPr="004521FB">
        <w:rPr>
          <w:rFonts w:ascii="Lato" w:eastAsia="Calibri" w:hAnsi="Lato"/>
          <w:color w:val="auto"/>
          <w:sz w:val="20"/>
          <w:szCs w:val="20"/>
        </w:rPr>
        <w:t>YuJa</w:t>
      </w:r>
      <w:proofErr w:type="spellEnd"/>
      <w:r w:rsidRPr="004521FB">
        <w:rPr>
          <w:rFonts w:ascii="Lato" w:eastAsia="Calibri" w:hAnsi="Lato"/>
          <w:color w:val="auto"/>
          <w:sz w:val="20"/>
          <w:szCs w:val="20"/>
        </w:rPr>
        <w:t xml:space="preserve"> Panorama (accessibility tool).  Feedback has been provided on the pricing for Tutor.com, which would save one institution about 20% off the current rate. </w:t>
      </w:r>
    </w:p>
    <w:p w14:paraId="0DA517F5" w14:textId="77777777" w:rsidR="000F3FC9" w:rsidRPr="004521FB" w:rsidRDefault="000F3FC9" w:rsidP="000F3FC9">
      <w:pPr>
        <w:keepNext/>
        <w:keepLines/>
        <w:spacing w:before="40" w:line="259" w:lineRule="auto"/>
        <w:outlineLvl w:val="1"/>
        <w:rPr>
          <w:rFonts w:ascii="Lato" w:eastAsia="Times New Roman" w:hAnsi="Lato"/>
          <w:color w:val="2F5496"/>
          <w:sz w:val="26"/>
          <w:szCs w:val="26"/>
        </w:rPr>
      </w:pPr>
      <w:r w:rsidRPr="004521FB">
        <w:rPr>
          <w:rFonts w:ascii="Lato" w:eastAsia="Times New Roman" w:hAnsi="Lato"/>
          <w:color w:val="2F5496"/>
          <w:sz w:val="26"/>
          <w:szCs w:val="26"/>
        </w:rPr>
        <w:t>Micro-credential Updates</w:t>
      </w:r>
    </w:p>
    <w:p w14:paraId="1194CC9A" w14:textId="77777777" w:rsidR="000F3FC9" w:rsidRPr="004521FB" w:rsidRDefault="000F3FC9" w:rsidP="000F3FC9">
      <w:pPr>
        <w:numPr>
          <w:ilvl w:val="0"/>
          <w:numId w:val="8"/>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As of April 13, 2023, we have over </w:t>
      </w:r>
      <w:r w:rsidRPr="004521FB">
        <w:rPr>
          <w:rFonts w:ascii="Lato" w:eastAsia="Calibri" w:hAnsi="Lato"/>
          <w:b/>
          <w:color w:val="auto"/>
          <w:sz w:val="20"/>
          <w:szCs w:val="20"/>
        </w:rPr>
        <w:t>180 micro-credential programs</w:t>
      </w:r>
      <w:r w:rsidRPr="004521FB">
        <w:rPr>
          <w:rFonts w:ascii="Lato" w:eastAsia="Calibri" w:hAnsi="Lato"/>
          <w:color w:val="auto"/>
          <w:sz w:val="20"/>
          <w:szCs w:val="20"/>
        </w:rPr>
        <w:t xml:space="preserve"> approved for </w:t>
      </w:r>
      <w:r w:rsidRPr="004521FB">
        <w:rPr>
          <w:rFonts w:ascii="Lato" w:eastAsia="Calibri" w:hAnsi="Lato"/>
          <w:b/>
          <w:color w:val="auto"/>
          <w:sz w:val="20"/>
          <w:szCs w:val="20"/>
        </w:rPr>
        <w:t>20 institutions</w:t>
      </w:r>
      <w:r w:rsidRPr="004521FB">
        <w:rPr>
          <w:rFonts w:ascii="Lato" w:eastAsia="Calibri" w:hAnsi="Lato"/>
          <w:color w:val="auto"/>
          <w:sz w:val="20"/>
          <w:szCs w:val="20"/>
        </w:rPr>
        <w:t xml:space="preserve"> with </w:t>
      </w:r>
      <w:r w:rsidRPr="004521FB">
        <w:rPr>
          <w:rFonts w:ascii="Lato" w:eastAsia="Calibri" w:hAnsi="Lato"/>
          <w:b/>
          <w:color w:val="auto"/>
          <w:sz w:val="20"/>
          <w:szCs w:val="20"/>
        </w:rPr>
        <w:t>56 industry partners</w:t>
      </w:r>
      <w:r w:rsidRPr="004521FB">
        <w:rPr>
          <w:rFonts w:ascii="Lato" w:eastAsia="Calibri" w:hAnsi="Lato"/>
          <w:color w:val="auto"/>
          <w:sz w:val="20"/>
          <w:szCs w:val="20"/>
        </w:rPr>
        <w:t>.</w:t>
      </w:r>
    </w:p>
    <w:p w14:paraId="1479E513" w14:textId="77777777" w:rsidR="000F3FC9" w:rsidRPr="004521FB" w:rsidRDefault="000F3FC9" w:rsidP="000F3FC9">
      <w:pPr>
        <w:numPr>
          <w:ilvl w:val="0"/>
          <w:numId w:val="8"/>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In FY23, OSRHE has disbursed a total of </w:t>
      </w:r>
      <w:r w:rsidRPr="004521FB">
        <w:rPr>
          <w:rFonts w:ascii="Lato" w:eastAsia="Calibri" w:hAnsi="Lato"/>
          <w:b/>
          <w:color w:val="auto"/>
          <w:sz w:val="20"/>
          <w:szCs w:val="20"/>
        </w:rPr>
        <w:t>$1,150,000 to institutions</w:t>
      </w:r>
      <w:r w:rsidRPr="004521FB">
        <w:rPr>
          <w:rFonts w:ascii="Lato" w:eastAsia="Calibri" w:hAnsi="Lato"/>
          <w:color w:val="auto"/>
          <w:sz w:val="20"/>
          <w:szCs w:val="20"/>
        </w:rPr>
        <w:t xml:space="preserve">, which ranged from $15,000 to $85,000 in total support by institution. </w:t>
      </w:r>
    </w:p>
    <w:p w14:paraId="2355B510" w14:textId="77777777" w:rsidR="000F3FC9" w:rsidRPr="004521FB" w:rsidRDefault="000F3FC9" w:rsidP="000F3FC9">
      <w:pPr>
        <w:numPr>
          <w:ilvl w:val="0"/>
          <w:numId w:val="8"/>
        </w:numPr>
        <w:spacing w:after="160" w:line="259" w:lineRule="auto"/>
        <w:contextualSpacing/>
        <w:rPr>
          <w:rFonts w:ascii="Lato" w:eastAsia="Calibri" w:hAnsi="Lato"/>
          <w:color w:val="auto"/>
          <w:sz w:val="20"/>
          <w:szCs w:val="20"/>
        </w:rPr>
      </w:pPr>
      <w:r w:rsidRPr="004521FB">
        <w:rPr>
          <w:rFonts w:ascii="Lato" w:eastAsia="Calibri" w:hAnsi="Lato"/>
          <w:b/>
          <w:color w:val="auto"/>
          <w:sz w:val="20"/>
          <w:szCs w:val="20"/>
        </w:rPr>
        <w:t>Reports on progress for FY23</w:t>
      </w:r>
      <w:r w:rsidRPr="004521FB">
        <w:rPr>
          <w:rFonts w:ascii="Lato" w:eastAsia="Calibri" w:hAnsi="Lato"/>
          <w:color w:val="auto"/>
          <w:sz w:val="20"/>
          <w:szCs w:val="20"/>
        </w:rPr>
        <w:t xml:space="preserve"> have been shared to institutions with a deadline of May 1.  </w:t>
      </w:r>
    </w:p>
    <w:p w14:paraId="2A0FF244" w14:textId="77777777" w:rsidR="000F3FC9" w:rsidRPr="004521FB" w:rsidRDefault="000F3FC9" w:rsidP="000F3FC9">
      <w:pPr>
        <w:numPr>
          <w:ilvl w:val="0"/>
          <w:numId w:val="8"/>
        </w:numPr>
        <w:spacing w:after="160" w:line="259" w:lineRule="auto"/>
        <w:contextualSpacing/>
        <w:rPr>
          <w:rFonts w:ascii="Lato" w:eastAsia="Calibri" w:hAnsi="Lato"/>
          <w:color w:val="auto"/>
          <w:sz w:val="20"/>
          <w:szCs w:val="20"/>
        </w:rPr>
      </w:pPr>
      <w:r w:rsidRPr="004521FB">
        <w:rPr>
          <w:rFonts w:ascii="Lato" w:eastAsia="Calibri" w:hAnsi="Lato"/>
          <w:b/>
          <w:color w:val="auto"/>
          <w:sz w:val="20"/>
          <w:szCs w:val="20"/>
        </w:rPr>
        <w:lastRenderedPageBreak/>
        <w:t>Coursera</w:t>
      </w:r>
      <w:r w:rsidRPr="004521FB">
        <w:rPr>
          <w:rFonts w:ascii="Lato" w:eastAsia="Calibri" w:hAnsi="Lato"/>
          <w:color w:val="auto"/>
          <w:sz w:val="20"/>
          <w:szCs w:val="20"/>
        </w:rPr>
        <w:t xml:space="preserve"> has been meeting with current and potential partner institutions as we enter negotiations for a FY24 renewal of our agreement.  Coursera has indicated the current rate will remain the same as long as we do not have a decrease of the total contract price.  The renewal timeline will be as follows:</w:t>
      </w:r>
    </w:p>
    <w:p w14:paraId="40CDF12C" w14:textId="77777777" w:rsidR="000F3FC9" w:rsidRPr="004521FB" w:rsidRDefault="000F3FC9" w:rsidP="000F3FC9">
      <w:pPr>
        <w:numPr>
          <w:ilvl w:val="1"/>
          <w:numId w:val="8"/>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June – Webinar will be held to discuss renewal opportunity</w:t>
      </w:r>
    </w:p>
    <w:p w14:paraId="37A9EFFD" w14:textId="77777777" w:rsidR="000F3FC9" w:rsidRPr="004521FB" w:rsidRDefault="000F3FC9" w:rsidP="000F3FC9">
      <w:pPr>
        <w:numPr>
          <w:ilvl w:val="1"/>
          <w:numId w:val="8"/>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July – 1</w:t>
      </w:r>
      <w:r w:rsidRPr="004521FB">
        <w:rPr>
          <w:rFonts w:ascii="Lato" w:eastAsia="Calibri" w:hAnsi="Lato"/>
          <w:color w:val="auto"/>
          <w:sz w:val="20"/>
          <w:szCs w:val="20"/>
          <w:vertAlign w:val="superscript"/>
        </w:rPr>
        <w:t>st</w:t>
      </w:r>
      <w:r w:rsidRPr="004521FB">
        <w:rPr>
          <w:rFonts w:ascii="Lato" w:eastAsia="Calibri" w:hAnsi="Lato"/>
          <w:color w:val="auto"/>
          <w:sz w:val="20"/>
          <w:szCs w:val="20"/>
        </w:rPr>
        <w:t xml:space="preserve"> commitments due to OSRHE to determine pricing and discount</w:t>
      </w:r>
    </w:p>
    <w:p w14:paraId="0D688FEF" w14:textId="77777777" w:rsidR="000F3FC9" w:rsidRPr="004521FB" w:rsidRDefault="000F3FC9" w:rsidP="000F3FC9">
      <w:pPr>
        <w:numPr>
          <w:ilvl w:val="1"/>
          <w:numId w:val="8"/>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August – Final commitments due to OSRHE with MOU</w:t>
      </w:r>
    </w:p>
    <w:p w14:paraId="7F668130" w14:textId="77777777" w:rsidR="000F3FC9" w:rsidRPr="004521FB" w:rsidRDefault="000F3FC9" w:rsidP="000F3FC9">
      <w:pPr>
        <w:numPr>
          <w:ilvl w:val="1"/>
          <w:numId w:val="8"/>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September – Renewal launch &amp; execution of contract on State Regents meeting agenda</w:t>
      </w:r>
    </w:p>
    <w:p w14:paraId="1A770593" w14:textId="77777777" w:rsidR="000F3FC9" w:rsidRPr="004521FB" w:rsidRDefault="000F3FC9" w:rsidP="000F3FC9">
      <w:pPr>
        <w:numPr>
          <w:ilvl w:val="0"/>
          <w:numId w:val="8"/>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 xml:space="preserve">In the most recent </w:t>
      </w:r>
      <w:proofErr w:type="spellStart"/>
      <w:r w:rsidRPr="004521FB">
        <w:rPr>
          <w:rFonts w:ascii="Lato" w:eastAsia="Calibri" w:hAnsi="Lato"/>
          <w:b/>
          <w:color w:val="auto"/>
          <w:sz w:val="20"/>
          <w:szCs w:val="20"/>
        </w:rPr>
        <w:t>UpskillOK</w:t>
      </w:r>
      <w:proofErr w:type="spellEnd"/>
      <w:r w:rsidRPr="004521FB">
        <w:rPr>
          <w:rFonts w:ascii="Lato" w:eastAsia="Calibri" w:hAnsi="Lato"/>
          <w:b/>
          <w:color w:val="auto"/>
          <w:sz w:val="20"/>
          <w:szCs w:val="20"/>
        </w:rPr>
        <w:t xml:space="preserve"> Office Hours</w:t>
      </w:r>
      <w:r w:rsidRPr="004521FB">
        <w:rPr>
          <w:rFonts w:ascii="Lato" w:eastAsia="Calibri" w:hAnsi="Lato"/>
          <w:color w:val="auto"/>
          <w:sz w:val="20"/>
          <w:szCs w:val="20"/>
        </w:rPr>
        <w:t xml:space="preserve"> session, we discussed:</w:t>
      </w:r>
    </w:p>
    <w:p w14:paraId="631DAB0C" w14:textId="77777777" w:rsidR="000F3FC9" w:rsidRPr="004521FB" w:rsidRDefault="000F3FC9" w:rsidP="000F3FC9">
      <w:pPr>
        <w:numPr>
          <w:ilvl w:val="1"/>
          <w:numId w:val="8"/>
        </w:numPr>
        <w:spacing w:after="160" w:line="259" w:lineRule="auto"/>
        <w:contextualSpacing/>
        <w:rPr>
          <w:rFonts w:ascii="Lato" w:eastAsia="Calibri" w:hAnsi="Lato"/>
          <w:color w:val="auto"/>
          <w:sz w:val="20"/>
          <w:szCs w:val="20"/>
        </w:rPr>
      </w:pPr>
      <w:r w:rsidRPr="004521FB">
        <w:rPr>
          <w:rFonts w:ascii="Lato" w:eastAsia="Calibri" w:hAnsi="Lato"/>
          <w:color w:val="auto"/>
          <w:sz w:val="20"/>
          <w:szCs w:val="20"/>
        </w:rPr>
        <w:t>Secondary credential partnerships with Oklahoma Job Corps</w:t>
      </w:r>
    </w:p>
    <w:p w14:paraId="0437D29D" w14:textId="77777777" w:rsidR="000F3FC9" w:rsidRPr="004521FB" w:rsidRDefault="00ED1CD0" w:rsidP="000F3FC9">
      <w:pPr>
        <w:numPr>
          <w:ilvl w:val="1"/>
          <w:numId w:val="8"/>
        </w:numPr>
        <w:spacing w:after="160" w:line="259" w:lineRule="auto"/>
        <w:contextualSpacing/>
        <w:rPr>
          <w:rFonts w:ascii="Lato" w:eastAsia="Calibri" w:hAnsi="Lato"/>
          <w:color w:val="auto"/>
          <w:sz w:val="20"/>
          <w:szCs w:val="20"/>
        </w:rPr>
      </w:pPr>
      <w:hyperlink r:id="rId10" w:history="1">
        <w:proofErr w:type="spellStart"/>
        <w:r w:rsidR="000F3FC9" w:rsidRPr="004521FB">
          <w:rPr>
            <w:rFonts w:ascii="Lato" w:eastAsia="Calibri" w:hAnsi="Lato"/>
            <w:color w:val="0563C1"/>
            <w:sz w:val="20"/>
            <w:szCs w:val="20"/>
            <w:u w:val="single"/>
          </w:rPr>
          <w:t>UpskillOK</w:t>
        </w:r>
        <w:proofErr w:type="spellEnd"/>
        <w:r w:rsidR="000F3FC9" w:rsidRPr="004521FB">
          <w:rPr>
            <w:rFonts w:ascii="Lato" w:eastAsia="Calibri" w:hAnsi="Lato"/>
            <w:color w:val="0563C1"/>
            <w:sz w:val="20"/>
            <w:szCs w:val="20"/>
            <w:u w:val="single"/>
          </w:rPr>
          <w:t xml:space="preserve"> Employer Partner Training Assessment</w:t>
        </w:r>
      </w:hyperlink>
    </w:p>
    <w:p w14:paraId="6C97900C" w14:textId="77777777" w:rsidR="000F3FC9" w:rsidRPr="004521FB" w:rsidRDefault="00ED1CD0" w:rsidP="000F3FC9">
      <w:pPr>
        <w:numPr>
          <w:ilvl w:val="1"/>
          <w:numId w:val="8"/>
        </w:numPr>
        <w:spacing w:after="160" w:line="259" w:lineRule="auto"/>
        <w:contextualSpacing/>
        <w:rPr>
          <w:rFonts w:ascii="Lato" w:eastAsia="Calibri" w:hAnsi="Lato"/>
          <w:color w:val="auto"/>
          <w:sz w:val="20"/>
          <w:szCs w:val="20"/>
        </w:rPr>
      </w:pPr>
      <w:hyperlink r:id="rId11" w:history="1">
        <w:r w:rsidR="000F3FC9" w:rsidRPr="004521FB">
          <w:rPr>
            <w:rFonts w:ascii="Lato" w:eastAsia="Calibri" w:hAnsi="Lato"/>
            <w:color w:val="0563C1"/>
            <w:sz w:val="20"/>
            <w:szCs w:val="20"/>
            <w:u w:val="single"/>
          </w:rPr>
          <w:t>Sample Draft – Micro-credential Partnership Agreement</w:t>
        </w:r>
      </w:hyperlink>
    </w:p>
    <w:p w14:paraId="0D7E1359" w14:textId="77777777" w:rsidR="000F3FC9" w:rsidRPr="004521FB" w:rsidRDefault="00ED1CD0" w:rsidP="000F3FC9">
      <w:pPr>
        <w:numPr>
          <w:ilvl w:val="1"/>
          <w:numId w:val="8"/>
        </w:numPr>
        <w:spacing w:after="160" w:line="259" w:lineRule="auto"/>
        <w:contextualSpacing/>
        <w:rPr>
          <w:rFonts w:ascii="Lato" w:eastAsia="Calibri" w:hAnsi="Lato"/>
          <w:color w:val="auto"/>
          <w:sz w:val="20"/>
          <w:szCs w:val="20"/>
        </w:rPr>
      </w:pPr>
      <w:hyperlink r:id="rId12" w:history="1">
        <w:r w:rsidR="000F3FC9" w:rsidRPr="004521FB">
          <w:rPr>
            <w:rFonts w:ascii="Lato" w:eastAsia="Calibri" w:hAnsi="Lato"/>
            <w:color w:val="0563C1"/>
            <w:sz w:val="20"/>
            <w:szCs w:val="20"/>
            <w:u w:val="single"/>
          </w:rPr>
          <w:t>Sample Micro-credential Program Evaluation Criteria</w:t>
        </w:r>
      </w:hyperlink>
      <w:r w:rsidR="000F3FC9" w:rsidRPr="004521FB">
        <w:rPr>
          <w:rFonts w:ascii="Lato" w:eastAsia="Calibri" w:hAnsi="Lato"/>
          <w:color w:val="auto"/>
          <w:sz w:val="20"/>
          <w:szCs w:val="20"/>
        </w:rPr>
        <w:t xml:space="preserve"> </w:t>
      </w:r>
    </w:p>
    <w:p w14:paraId="38B901E4" w14:textId="77777777" w:rsidR="000F3FC9" w:rsidRPr="000F3FC9" w:rsidRDefault="000F3FC9" w:rsidP="000F3FC9">
      <w:pPr>
        <w:spacing w:after="160" w:line="259" w:lineRule="auto"/>
        <w:ind w:left="1440"/>
        <w:contextualSpacing/>
        <w:rPr>
          <w:rFonts w:ascii="Lato" w:eastAsia="Calibri" w:hAnsi="Lato"/>
          <w:color w:val="auto"/>
          <w:sz w:val="22"/>
          <w:szCs w:val="22"/>
        </w:rPr>
      </w:pPr>
    </w:p>
    <w:p w14:paraId="0BAE96DE" w14:textId="77777777" w:rsidR="000F3FC9" w:rsidRPr="004F51CF" w:rsidRDefault="000F3FC9" w:rsidP="00487386">
      <w:pPr>
        <w:tabs>
          <w:tab w:val="left" w:pos="540"/>
        </w:tabs>
        <w:ind w:left="540"/>
        <w:jc w:val="both"/>
        <w:rPr>
          <w:sz w:val="22"/>
          <w:szCs w:val="22"/>
        </w:rPr>
      </w:pPr>
    </w:p>
    <w:sectPr w:rsidR="000F3FC9" w:rsidRPr="004F51CF" w:rsidSect="00541C6E">
      <w:footerReference w:type="default" r:id="rId13"/>
      <w:pgSz w:w="12240" w:h="15840"/>
      <w:pgMar w:top="1170" w:right="1440" w:bottom="810" w:left="1440" w:header="720" w:footer="1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6152" w14:textId="77777777" w:rsidR="00F82641" w:rsidRDefault="00F82641" w:rsidP="00E8085B">
      <w:r>
        <w:separator/>
      </w:r>
    </w:p>
  </w:endnote>
  <w:endnote w:type="continuationSeparator" w:id="0">
    <w:p w14:paraId="354C57BD" w14:textId="77777777" w:rsidR="00F82641" w:rsidRDefault="00F82641" w:rsidP="00E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po de letra del sistema Fina">
    <w:altName w:val="Times New Roman"/>
    <w:charset w:val="00"/>
    <w:family w:val="roman"/>
    <w:pitch w:val="default"/>
    <w:sig w:usb0="00000003" w:usb1="00000000" w:usb2="00000000" w:usb3="00000000" w:csb0="00000001"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87902"/>
      <w:docPartObj>
        <w:docPartGallery w:val="Page Numbers (Bottom of Page)"/>
        <w:docPartUnique/>
      </w:docPartObj>
    </w:sdtPr>
    <w:sdtEndPr>
      <w:rPr>
        <w:noProof/>
        <w:sz w:val="20"/>
        <w:szCs w:val="20"/>
      </w:rPr>
    </w:sdtEndPr>
    <w:sdtContent>
      <w:p w14:paraId="4298A0CC" w14:textId="77777777" w:rsidR="003A270B" w:rsidRPr="0008461C" w:rsidRDefault="003A270B">
        <w:pPr>
          <w:pStyle w:val="Footer"/>
          <w:jc w:val="right"/>
          <w:rPr>
            <w:sz w:val="20"/>
            <w:szCs w:val="20"/>
          </w:rPr>
        </w:pPr>
        <w:r w:rsidRPr="0008461C">
          <w:rPr>
            <w:sz w:val="20"/>
            <w:szCs w:val="20"/>
          </w:rPr>
          <w:fldChar w:fldCharType="begin"/>
        </w:r>
        <w:r w:rsidRPr="0008461C">
          <w:rPr>
            <w:sz w:val="20"/>
            <w:szCs w:val="20"/>
          </w:rPr>
          <w:instrText xml:space="preserve"> PAGE   \* MERGEFORMAT </w:instrText>
        </w:r>
        <w:r w:rsidRPr="0008461C">
          <w:rPr>
            <w:sz w:val="20"/>
            <w:szCs w:val="20"/>
          </w:rPr>
          <w:fldChar w:fldCharType="separate"/>
        </w:r>
        <w:r w:rsidR="00097AF9">
          <w:rPr>
            <w:noProof/>
            <w:sz w:val="20"/>
            <w:szCs w:val="20"/>
          </w:rPr>
          <w:t>1</w:t>
        </w:r>
        <w:r w:rsidRPr="0008461C">
          <w:rPr>
            <w:noProof/>
            <w:sz w:val="20"/>
            <w:szCs w:val="20"/>
          </w:rPr>
          <w:fldChar w:fldCharType="end"/>
        </w:r>
      </w:p>
    </w:sdtContent>
  </w:sdt>
  <w:p w14:paraId="745D7A90" w14:textId="77777777" w:rsidR="003A270B" w:rsidRDefault="003A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15F4" w14:textId="77777777" w:rsidR="00F82641" w:rsidRDefault="00F82641" w:rsidP="00E8085B">
      <w:r>
        <w:separator/>
      </w:r>
    </w:p>
  </w:footnote>
  <w:footnote w:type="continuationSeparator" w:id="0">
    <w:p w14:paraId="1418DDFE" w14:textId="77777777" w:rsidR="00F82641" w:rsidRDefault="00F82641" w:rsidP="00E80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AF28AC2"/>
    <w:lvl w:ilvl="0">
      <w:start w:val="1"/>
      <w:numFmt w:val="decimal"/>
      <w:pStyle w:val="ListNumber2"/>
      <w:lvlText w:val="%1."/>
      <w:lvlJc w:val="left"/>
      <w:pPr>
        <w:tabs>
          <w:tab w:val="num" w:pos="720"/>
        </w:tabs>
        <w:ind w:left="720" w:hanging="360"/>
      </w:pPr>
    </w:lvl>
  </w:abstractNum>
  <w:abstractNum w:abstractNumId="1" w15:restartNumberingAfterBreak="0">
    <w:nsid w:val="00000001"/>
    <w:multiLevelType w:val="multilevel"/>
    <w:tmpl w:val="894EE873"/>
    <w:lvl w:ilvl="0">
      <w:start w:val="1"/>
      <w:numFmt w:val="upperRoman"/>
      <w:lvlText w:val="%1."/>
      <w:lvlJc w:val="left"/>
      <w:pPr>
        <w:tabs>
          <w:tab w:val="num" w:pos="540"/>
        </w:tabs>
        <w:ind w:left="540" w:firstLine="0"/>
      </w:pPr>
      <w:rPr>
        <w:rFonts w:ascii="Tipo de letra del sistema Fina" w:eastAsia="ヒラギノ角ゴ Pro W3" w:hAnsi="Tipo de letra del sistema Fina" w:hint="default"/>
        <w:b/>
        <w:color w:val="000000"/>
        <w:position w:val="0"/>
        <w:sz w:val="24"/>
      </w:rPr>
    </w:lvl>
    <w:lvl w:ilvl="1">
      <w:start w:val="1"/>
      <w:numFmt w:val="lowerLetter"/>
      <w:suff w:val="nothing"/>
      <w:lvlText w:val="%2."/>
      <w:lvlJc w:val="left"/>
      <w:pPr>
        <w:ind w:left="0" w:firstLine="1483"/>
      </w:pPr>
      <w:rPr>
        <w:rFonts w:hint="default"/>
        <w:color w:val="000000"/>
        <w:position w:val="0"/>
        <w:sz w:val="24"/>
      </w:rPr>
    </w:lvl>
    <w:lvl w:ilvl="2">
      <w:start w:val="1"/>
      <w:numFmt w:val="bullet"/>
      <w:suff w:val="nothing"/>
      <w:lvlText w:val="•"/>
      <w:lvlJc w:val="left"/>
      <w:pPr>
        <w:ind w:left="0" w:firstLine="2390"/>
      </w:pPr>
      <w:rPr>
        <w:rFonts w:hint="default"/>
        <w:color w:val="000000"/>
        <w:position w:val="0"/>
        <w:sz w:val="24"/>
      </w:rPr>
    </w:lvl>
    <w:lvl w:ilvl="3">
      <w:start w:val="1"/>
      <w:numFmt w:val="decimal"/>
      <w:isLgl/>
      <w:suff w:val="nothing"/>
      <w:lvlText w:val="%4."/>
      <w:lvlJc w:val="left"/>
      <w:pPr>
        <w:ind w:left="0" w:firstLine="3297"/>
      </w:pPr>
      <w:rPr>
        <w:rFonts w:ascii="Tipo de letra del sistema Fina" w:eastAsia="ヒラギノ角ゴ Pro W3" w:hAnsi="Tipo de letra del sistema Fina" w:hint="default"/>
        <w:b/>
        <w:color w:val="000000"/>
        <w:position w:val="0"/>
        <w:sz w:val="24"/>
      </w:rPr>
    </w:lvl>
    <w:lvl w:ilvl="4">
      <w:start w:val="1"/>
      <w:numFmt w:val="lowerLetter"/>
      <w:suff w:val="nothing"/>
      <w:lvlText w:val="%5."/>
      <w:lvlJc w:val="left"/>
      <w:pPr>
        <w:ind w:left="0" w:firstLine="4204"/>
      </w:pPr>
      <w:rPr>
        <w:rFonts w:hint="default"/>
        <w:color w:val="000000"/>
        <w:position w:val="0"/>
        <w:sz w:val="24"/>
      </w:rPr>
    </w:lvl>
    <w:lvl w:ilvl="5">
      <w:start w:val="1"/>
      <w:numFmt w:val="lowerRoman"/>
      <w:suff w:val="nothing"/>
      <w:lvlText w:val="%6."/>
      <w:lvlJc w:val="left"/>
      <w:pPr>
        <w:ind w:left="0" w:firstLine="5111"/>
      </w:pPr>
      <w:rPr>
        <w:rFonts w:hint="default"/>
        <w:color w:val="000000"/>
        <w:position w:val="0"/>
        <w:sz w:val="24"/>
      </w:rPr>
    </w:lvl>
    <w:lvl w:ilvl="6">
      <w:start w:val="1"/>
      <w:numFmt w:val="decimal"/>
      <w:isLgl/>
      <w:suff w:val="nothing"/>
      <w:lvlText w:val="%7."/>
      <w:lvlJc w:val="left"/>
      <w:pPr>
        <w:ind w:left="0" w:firstLine="6018"/>
      </w:pPr>
      <w:rPr>
        <w:rFonts w:hint="default"/>
        <w:color w:val="000000"/>
        <w:position w:val="0"/>
        <w:sz w:val="24"/>
      </w:rPr>
    </w:lvl>
    <w:lvl w:ilvl="7">
      <w:start w:val="1"/>
      <w:numFmt w:val="lowerLetter"/>
      <w:suff w:val="nothing"/>
      <w:lvlText w:val="%8."/>
      <w:lvlJc w:val="left"/>
      <w:pPr>
        <w:ind w:left="0" w:firstLine="6925"/>
      </w:pPr>
      <w:rPr>
        <w:rFonts w:hint="default"/>
        <w:color w:val="000000"/>
        <w:position w:val="0"/>
        <w:sz w:val="24"/>
      </w:rPr>
    </w:lvl>
    <w:lvl w:ilvl="8">
      <w:start w:val="1"/>
      <w:numFmt w:val="lowerRoman"/>
      <w:suff w:val="nothing"/>
      <w:lvlText w:val="%9."/>
      <w:lvlJc w:val="left"/>
      <w:pPr>
        <w:ind w:left="0" w:firstLine="7832"/>
      </w:pPr>
      <w:rPr>
        <w:rFonts w:hint="default"/>
        <w:color w:val="000000"/>
        <w:position w:val="0"/>
        <w:sz w:val="24"/>
      </w:rPr>
    </w:lvl>
  </w:abstractNum>
  <w:abstractNum w:abstractNumId="2" w15:restartNumberingAfterBreak="0">
    <w:nsid w:val="0B101F87"/>
    <w:multiLevelType w:val="hybridMultilevel"/>
    <w:tmpl w:val="5276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25F23"/>
    <w:multiLevelType w:val="hybridMultilevel"/>
    <w:tmpl w:val="28EEA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D0EDE"/>
    <w:multiLevelType w:val="hybridMultilevel"/>
    <w:tmpl w:val="297ABB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711D99"/>
    <w:multiLevelType w:val="hybridMultilevel"/>
    <w:tmpl w:val="79F08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E7328"/>
    <w:multiLevelType w:val="hybridMultilevel"/>
    <w:tmpl w:val="1040C8A6"/>
    <w:lvl w:ilvl="0" w:tplc="0C2EBBA4">
      <w:start w:val="1"/>
      <w:numFmt w:val="bullet"/>
      <w:lvlText w:val="•"/>
      <w:lvlJc w:val="left"/>
      <w:pPr>
        <w:tabs>
          <w:tab w:val="num" w:pos="720"/>
        </w:tabs>
        <w:ind w:left="720" w:hanging="360"/>
      </w:pPr>
      <w:rPr>
        <w:rFonts w:ascii="Arial" w:hAnsi="Arial" w:hint="default"/>
      </w:rPr>
    </w:lvl>
    <w:lvl w:ilvl="1" w:tplc="FE300FC6">
      <w:start w:val="1"/>
      <w:numFmt w:val="bullet"/>
      <w:lvlText w:val="•"/>
      <w:lvlJc w:val="left"/>
      <w:pPr>
        <w:tabs>
          <w:tab w:val="num" w:pos="1440"/>
        </w:tabs>
        <w:ind w:left="1440" w:hanging="360"/>
      </w:pPr>
      <w:rPr>
        <w:rFonts w:ascii="Arial" w:hAnsi="Arial" w:hint="default"/>
      </w:rPr>
    </w:lvl>
    <w:lvl w:ilvl="2" w:tplc="5C86F292" w:tentative="1">
      <w:start w:val="1"/>
      <w:numFmt w:val="bullet"/>
      <w:lvlText w:val="•"/>
      <w:lvlJc w:val="left"/>
      <w:pPr>
        <w:tabs>
          <w:tab w:val="num" w:pos="2160"/>
        </w:tabs>
        <w:ind w:left="2160" w:hanging="360"/>
      </w:pPr>
      <w:rPr>
        <w:rFonts w:ascii="Arial" w:hAnsi="Arial" w:hint="default"/>
      </w:rPr>
    </w:lvl>
    <w:lvl w:ilvl="3" w:tplc="772672C4" w:tentative="1">
      <w:start w:val="1"/>
      <w:numFmt w:val="bullet"/>
      <w:lvlText w:val="•"/>
      <w:lvlJc w:val="left"/>
      <w:pPr>
        <w:tabs>
          <w:tab w:val="num" w:pos="2880"/>
        </w:tabs>
        <w:ind w:left="2880" w:hanging="360"/>
      </w:pPr>
      <w:rPr>
        <w:rFonts w:ascii="Arial" w:hAnsi="Arial" w:hint="default"/>
      </w:rPr>
    </w:lvl>
    <w:lvl w:ilvl="4" w:tplc="44EA2EBA" w:tentative="1">
      <w:start w:val="1"/>
      <w:numFmt w:val="bullet"/>
      <w:lvlText w:val="•"/>
      <w:lvlJc w:val="left"/>
      <w:pPr>
        <w:tabs>
          <w:tab w:val="num" w:pos="3600"/>
        </w:tabs>
        <w:ind w:left="3600" w:hanging="360"/>
      </w:pPr>
      <w:rPr>
        <w:rFonts w:ascii="Arial" w:hAnsi="Arial" w:hint="default"/>
      </w:rPr>
    </w:lvl>
    <w:lvl w:ilvl="5" w:tplc="DBA846B0" w:tentative="1">
      <w:start w:val="1"/>
      <w:numFmt w:val="bullet"/>
      <w:lvlText w:val="•"/>
      <w:lvlJc w:val="left"/>
      <w:pPr>
        <w:tabs>
          <w:tab w:val="num" w:pos="4320"/>
        </w:tabs>
        <w:ind w:left="4320" w:hanging="360"/>
      </w:pPr>
      <w:rPr>
        <w:rFonts w:ascii="Arial" w:hAnsi="Arial" w:hint="default"/>
      </w:rPr>
    </w:lvl>
    <w:lvl w:ilvl="6" w:tplc="2682B074" w:tentative="1">
      <w:start w:val="1"/>
      <w:numFmt w:val="bullet"/>
      <w:lvlText w:val="•"/>
      <w:lvlJc w:val="left"/>
      <w:pPr>
        <w:tabs>
          <w:tab w:val="num" w:pos="5040"/>
        </w:tabs>
        <w:ind w:left="5040" w:hanging="360"/>
      </w:pPr>
      <w:rPr>
        <w:rFonts w:ascii="Arial" w:hAnsi="Arial" w:hint="default"/>
      </w:rPr>
    </w:lvl>
    <w:lvl w:ilvl="7" w:tplc="E1B8CC3E" w:tentative="1">
      <w:start w:val="1"/>
      <w:numFmt w:val="bullet"/>
      <w:lvlText w:val="•"/>
      <w:lvlJc w:val="left"/>
      <w:pPr>
        <w:tabs>
          <w:tab w:val="num" w:pos="5760"/>
        </w:tabs>
        <w:ind w:left="5760" w:hanging="360"/>
      </w:pPr>
      <w:rPr>
        <w:rFonts w:ascii="Arial" w:hAnsi="Arial" w:hint="default"/>
      </w:rPr>
    </w:lvl>
    <w:lvl w:ilvl="8" w:tplc="1F9609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B842E5"/>
    <w:multiLevelType w:val="hybridMultilevel"/>
    <w:tmpl w:val="8E7C8D06"/>
    <w:lvl w:ilvl="0" w:tplc="494EBD3E">
      <w:start w:val="8"/>
      <w:numFmt w:val="bullet"/>
      <w:lvlText w:val=""/>
      <w:lvlJc w:val="left"/>
      <w:pPr>
        <w:ind w:left="900" w:hanging="360"/>
      </w:pPr>
      <w:rPr>
        <w:rFonts w:ascii="Symbol" w:eastAsia="ヒラギノ角ゴ Pro W3" w:hAnsi="Symbol"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AF7558A"/>
    <w:multiLevelType w:val="hybridMultilevel"/>
    <w:tmpl w:val="C1AA2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275320">
    <w:abstractNumId w:val="1"/>
  </w:num>
  <w:num w:numId="2" w16cid:durableId="1309093038">
    <w:abstractNumId w:val="2"/>
  </w:num>
  <w:num w:numId="3" w16cid:durableId="1565679988">
    <w:abstractNumId w:val="8"/>
  </w:num>
  <w:num w:numId="4" w16cid:durableId="748112593">
    <w:abstractNumId w:val="6"/>
  </w:num>
  <w:num w:numId="5" w16cid:durableId="164438408">
    <w:abstractNumId w:val="0"/>
  </w:num>
  <w:num w:numId="6" w16cid:durableId="1564174132">
    <w:abstractNumId w:val="4"/>
  </w:num>
  <w:num w:numId="7" w16cid:durableId="1076049982">
    <w:abstractNumId w:val="3"/>
  </w:num>
  <w:num w:numId="8" w16cid:durableId="2059089712">
    <w:abstractNumId w:val="5"/>
  </w:num>
  <w:num w:numId="9" w16cid:durableId="866543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62"/>
    <w:rsid w:val="0000023F"/>
    <w:rsid w:val="00001E13"/>
    <w:rsid w:val="00002745"/>
    <w:rsid w:val="0000315B"/>
    <w:rsid w:val="00003468"/>
    <w:rsid w:val="00003D1E"/>
    <w:rsid w:val="00004DE0"/>
    <w:rsid w:val="000051CB"/>
    <w:rsid w:val="00005609"/>
    <w:rsid w:val="0000569F"/>
    <w:rsid w:val="000061D3"/>
    <w:rsid w:val="000079F5"/>
    <w:rsid w:val="00010AC6"/>
    <w:rsid w:val="00010B65"/>
    <w:rsid w:val="0001122B"/>
    <w:rsid w:val="00011300"/>
    <w:rsid w:val="00011828"/>
    <w:rsid w:val="00012B1A"/>
    <w:rsid w:val="00015449"/>
    <w:rsid w:val="000155D4"/>
    <w:rsid w:val="00017AE4"/>
    <w:rsid w:val="00017D73"/>
    <w:rsid w:val="00021A4F"/>
    <w:rsid w:val="0002269C"/>
    <w:rsid w:val="00022AE2"/>
    <w:rsid w:val="00024727"/>
    <w:rsid w:val="00025ECD"/>
    <w:rsid w:val="000266B3"/>
    <w:rsid w:val="00026E2F"/>
    <w:rsid w:val="000274FE"/>
    <w:rsid w:val="000313FE"/>
    <w:rsid w:val="00031811"/>
    <w:rsid w:val="000324FC"/>
    <w:rsid w:val="000349F8"/>
    <w:rsid w:val="00034A10"/>
    <w:rsid w:val="00037733"/>
    <w:rsid w:val="00040147"/>
    <w:rsid w:val="00040B21"/>
    <w:rsid w:val="00042DFE"/>
    <w:rsid w:val="00043577"/>
    <w:rsid w:val="00044B66"/>
    <w:rsid w:val="00045711"/>
    <w:rsid w:val="00046230"/>
    <w:rsid w:val="000469EE"/>
    <w:rsid w:val="00051B9C"/>
    <w:rsid w:val="00052685"/>
    <w:rsid w:val="000534EA"/>
    <w:rsid w:val="00053B1D"/>
    <w:rsid w:val="000549D1"/>
    <w:rsid w:val="0005564E"/>
    <w:rsid w:val="00055F4E"/>
    <w:rsid w:val="00056AB9"/>
    <w:rsid w:val="00057140"/>
    <w:rsid w:val="0006045E"/>
    <w:rsid w:val="0006083C"/>
    <w:rsid w:val="0006158B"/>
    <w:rsid w:val="0006391B"/>
    <w:rsid w:val="000639AE"/>
    <w:rsid w:val="00064286"/>
    <w:rsid w:val="00064DF3"/>
    <w:rsid w:val="000655CB"/>
    <w:rsid w:val="0006660B"/>
    <w:rsid w:val="00067850"/>
    <w:rsid w:val="0007063E"/>
    <w:rsid w:val="000718D0"/>
    <w:rsid w:val="0007276F"/>
    <w:rsid w:val="00074DDB"/>
    <w:rsid w:val="00075E01"/>
    <w:rsid w:val="00075E9D"/>
    <w:rsid w:val="00076DA9"/>
    <w:rsid w:val="00077F34"/>
    <w:rsid w:val="00080158"/>
    <w:rsid w:val="00080C2F"/>
    <w:rsid w:val="000824B9"/>
    <w:rsid w:val="00082A8C"/>
    <w:rsid w:val="00082F9A"/>
    <w:rsid w:val="00082FD5"/>
    <w:rsid w:val="0008312F"/>
    <w:rsid w:val="0008461C"/>
    <w:rsid w:val="00084EB1"/>
    <w:rsid w:val="000850F8"/>
    <w:rsid w:val="000853D0"/>
    <w:rsid w:val="00086763"/>
    <w:rsid w:val="00086DE7"/>
    <w:rsid w:val="00086E8C"/>
    <w:rsid w:val="00090189"/>
    <w:rsid w:val="00090C9C"/>
    <w:rsid w:val="00091167"/>
    <w:rsid w:val="000914A7"/>
    <w:rsid w:val="00092E00"/>
    <w:rsid w:val="00092E7B"/>
    <w:rsid w:val="00094912"/>
    <w:rsid w:val="0009798B"/>
    <w:rsid w:val="00097ACF"/>
    <w:rsid w:val="00097AF9"/>
    <w:rsid w:val="000A032E"/>
    <w:rsid w:val="000A0DF1"/>
    <w:rsid w:val="000A1AF5"/>
    <w:rsid w:val="000A1D2E"/>
    <w:rsid w:val="000A35CE"/>
    <w:rsid w:val="000A3D79"/>
    <w:rsid w:val="000A3DEF"/>
    <w:rsid w:val="000A553F"/>
    <w:rsid w:val="000A5A71"/>
    <w:rsid w:val="000A5F26"/>
    <w:rsid w:val="000A7CBB"/>
    <w:rsid w:val="000B03B2"/>
    <w:rsid w:val="000B1DE9"/>
    <w:rsid w:val="000B26E4"/>
    <w:rsid w:val="000B3195"/>
    <w:rsid w:val="000B4B27"/>
    <w:rsid w:val="000B53C9"/>
    <w:rsid w:val="000B5C85"/>
    <w:rsid w:val="000B5EC5"/>
    <w:rsid w:val="000B60C6"/>
    <w:rsid w:val="000B61C1"/>
    <w:rsid w:val="000B69CC"/>
    <w:rsid w:val="000B6DA6"/>
    <w:rsid w:val="000B708E"/>
    <w:rsid w:val="000B73D8"/>
    <w:rsid w:val="000B7878"/>
    <w:rsid w:val="000C1522"/>
    <w:rsid w:val="000C2C5C"/>
    <w:rsid w:val="000C2E1C"/>
    <w:rsid w:val="000C362B"/>
    <w:rsid w:val="000C44D3"/>
    <w:rsid w:val="000C4707"/>
    <w:rsid w:val="000C4732"/>
    <w:rsid w:val="000C52C0"/>
    <w:rsid w:val="000C648B"/>
    <w:rsid w:val="000C78D6"/>
    <w:rsid w:val="000D0D43"/>
    <w:rsid w:val="000D2B84"/>
    <w:rsid w:val="000D32FB"/>
    <w:rsid w:val="000D34A0"/>
    <w:rsid w:val="000D3787"/>
    <w:rsid w:val="000D4C2B"/>
    <w:rsid w:val="000D5B87"/>
    <w:rsid w:val="000D5F66"/>
    <w:rsid w:val="000D5FDF"/>
    <w:rsid w:val="000D64F5"/>
    <w:rsid w:val="000D6990"/>
    <w:rsid w:val="000D7121"/>
    <w:rsid w:val="000D7F6E"/>
    <w:rsid w:val="000E0BD0"/>
    <w:rsid w:val="000E0C9C"/>
    <w:rsid w:val="000E21A2"/>
    <w:rsid w:val="000E24FF"/>
    <w:rsid w:val="000E4697"/>
    <w:rsid w:val="000E5C47"/>
    <w:rsid w:val="000E6A7C"/>
    <w:rsid w:val="000E763F"/>
    <w:rsid w:val="000E7786"/>
    <w:rsid w:val="000E7922"/>
    <w:rsid w:val="000F0216"/>
    <w:rsid w:val="000F0DF6"/>
    <w:rsid w:val="000F0F00"/>
    <w:rsid w:val="000F17E8"/>
    <w:rsid w:val="000F1EB4"/>
    <w:rsid w:val="000F29E3"/>
    <w:rsid w:val="000F3103"/>
    <w:rsid w:val="000F395B"/>
    <w:rsid w:val="000F3E9B"/>
    <w:rsid w:val="000F3FC9"/>
    <w:rsid w:val="000F44C0"/>
    <w:rsid w:val="000F4A12"/>
    <w:rsid w:val="000F4A20"/>
    <w:rsid w:val="000F580D"/>
    <w:rsid w:val="000F60D6"/>
    <w:rsid w:val="000F6A6E"/>
    <w:rsid w:val="000F6D5B"/>
    <w:rsid w:val="000F7CE4"/>
    <w:rsid w:val="00100009"/>
    <w:rsid w:val="00101CF2"/>
    <w:rsid w:val="001027A3"/>
    <w:rsid w:val="00103596"/>
    <w:rsid w:val="00104328"/>
    <w:rsid w:val="00104564"/>
    <w:rsid w:val="001045C6"/>
    <w:rsid w:val="001069DC"/>
    <w:rsid w:val="001074C5"/>
    <w:rsid w:val="00107520"/>
    <w:rsid w:val="001078E9"/>
    <w:rsid w:val="00107C81"/>
    <w:rsid w:val="00110309"/>
    <w:rsid w:val="00110ABF"/>
    <w:rsid w:val="00110E1B"/>
    <w:rsid w:val="001115BE"/>
    <w:rsid w:val="00111603"/>
    <w:rsid w:val="00112F7F"/>
    <w:rsid w:val="001155A3"/>
    <w:rsid w:val="001157C3"/>
    <w:rsid w:val="00115A47"/>
    <w:rsid w:val="0011772E"/>
    <w:rsid w:val="00120914"/>
    <w:rsid w:val="00120CCE"/>
    <w:rsid w:val="00120EE4"/>
    <w:rsid w:val="00121CC1"/>
    <w:rsid w:val="00122EFF"/>
    <w:rsid w:val="001231B2"/>
    <w:rsid w:val="001237C3"/>
    <w:rsid w:val="00123D78"/>
    <w:rsid w:val="00124143"/>
    <w:rsid w:val="00124731"/>
    <w:rsid w:val="001259EF"/>
    <w:rsid w:val="001301A2"/>
    <w:rsid w:val="0013072D"/>
    <w:rsid w:val="00130C8F"/>
    <w:rsid w:val="001314D7"/>
    <w:rsid w:val="00131574"/>
    <w:rsid w:val="0013177A"/>
    <w:rsid w:val="00132698"/>
    <w:rsid w:val="00133345"/>
    <w:rsid w:val="00134330"/>
    <w:rsid w:val="00134384"/>
    <w:rsid w:val="00135BEB"/>
    <w:rsid w:val="00136CFC"/>
    <w:rsid w:val="00141723"/>
    <w:rsid w:val="001420B8"/>
    <w:rsid w:val="001429DB"/>
    <w:rsid w:val="0014361B"/>
    <w:rsid w:val="0014397A"/>
    <w:rsid w:val="001461FB"/>
    <w:rsid w:val="00146388"/>
    <w:rsid w:val="00150E7C"/>
    <w:rsid w:val="00151DB4"/>
    <w:rsid w:val="00152ABD"/>
    <w:rsid w:val="00153424"/>
    <w:rsid w:val="00153588"/>
    <w:rsid w:val="00153F0F"/>
    <w:rsid w:val="0015578D"/>
    <w:rsid w:val="001558E1"/>
    <w:rsid w:val="001560AA"/>
    <w:rsid w:val="00156822"/>
    <w:rsid w:val="00156841"/>
    <w:rsid w:val="00160481"/>
    <w:rsid w:val="001609E1"/>
    <w:rsid w:val="00163243"/>
    <w:rsid w:val="00163855"/>
    <w:rsid w:val="00164FFF"/>
    <w:rsid w:val="001660A7"/>
    <w:rsid w:val="00166C1C"/>
    <w:rsid w:val="001676DB"/>
    <w:rsid w:val="00167F5B"/>
    <w:rsid w:val="00170214"/>
    <w:rsid w:val="001703ED"/>
    <w:rsid w:val="00170BFB"/>
    <w:rsid w:val="00171662"/>
    <w:rsid w:val="00172475"/>
    <w:rsid w:val="001733EC"/>
    <w:rsid w:val="00174A3A"/>
    <w:rsid w:val="00174F78"/>
    <w:rsid w:val="0017537A"/>
    <w:rsid w:val="0017591B"/>
    <w:rsid w:val="00175C28"/>
    <w:rsid w:val="00175F71"/>
    <w:rsid w:val="00177F7C"/>
    <w:rsid w:val="00180D46"/>
    <w:rsid w:val="00181D36"/>
    <w:rsid w:val="00182223"/>
    <w:rsid w:val="0018371A"/>
    <w:rsid w:val="00185194"/>
    <w:rsid w:val="00185F1D"/>
    <w:rsid w:val="001861DE"/>
    <w:rsid w:val="00186BAD"/>
    <w:rsid w:val="00187264"/>
    <w:rsid w:val="00187D14"/>
    <w:rsid w:val="0019144C"/>
    <w:rsid w:val="001916EC"/>
    <w:rsid w:val="00191809"/>
    <w:rsid w:val="00191FC5"/>
    <w:rsid w:val="00193ED4"/>
    <w:rsid w:val="0019527E"/>
    <w:rsid w:val="0019546B"/>
    <w:rsid w:val="00196FBD"/>
    <w:rsid w:val="0019717A"/>
    <w:rsid w:val="001A0FF5"/>
    <w:rsid w:val="001A1CBA"/>
    <w:rsid w:val="001A287B"/>
    <w:rsid w:val="001A3948"/>
    <w:rsid w:val="001A4892"/>
    <w:rsid w:val="001A6BC3"/>
    <w:rsid w:val="001A6EAC"/>
    <w:rsid w:val="001A6EB2"/>
    <w:rsid w:val="001A744D"/>
    <w:rsid w:val="001A749B"/>
    <w:rsid w:val="001A76D9"/>
    <w:rsid w:val="001A7ECA"/>
    <w:rsid w:val="001B0D00"/>
    <w:rsid w:val="001B0D8E"/>
    <w:rsid w:val="001B1FA9"/>
    <w:rsid w:val="001B2300"/>
    <w:rsid w:val="001B3742"/>
    <w:rsid w:val="001B71AF"/>
    <w:rsid w:val="001C10CF"/>
    <w:rsid w:val="001C11EF"/>
    <w:rsid w:val="001C1476"/>
    <w:rsid w:val="001C1A64"/>
    <w:rsid w:val="001C1CE6"/>
    <w:rsid w:val="001C2C34"/>
    <w:rsid w:val="001C311B"/>
    <w:rsid w:val="001C4484"/>
    <w:rsid w:val="001C4C41"/>
    <w:rsid w:val="001C60B4"/>
    <w:rsid w:val="001C6DD2"/>
    <w:rsid w:val="001C7168"/>
    <w:rsid w:val="001D0ADC"/>
    <w:rsid w:val="001D12F9"/>
    <w:rsid w:val="001D1DAA"/>
    <w:rsid w:val="001D1E4C"/>
    <w:rsid w:val="001D1F9C"/>
    <w:rsid w:val="001D3160"/>
    <w:rsid w:val="001D3448"/>
    <w:rsid w:val="001D444E"/>
    <w:rsid w:val="001D5A9E"/>
    <w:rsid w:val="001D60F8"/>
    <w:rsid w:val="001D656E"/>
    <w:rsid w:val="001D657C"/>
    <w:rsid w:val="001D7EBB"/>
    <w:rsid w:val="001E0A62"/>
    <w:rsid w:val="001E3644"/>
    <w:rsid w:val="001E3815"/>
    <w:rsid w:val="001E4253"/>
    <w:rsid w:val="001E50A8"/>
    <w:rsid w:val="001E5270"/>
    <w:rsid w:val="001E5A5E"/>
    <w:rsid w:val="001E7068"/>
    <w:rsid w:val="001E743F"/>
    <w:rsid w:val="001E75EC"/>
    <w:rsid w:val="001E76F2"/>
    <w:rsid w:val="001F04C7"/>
    <w:rsid w:val="001F197F"/>
    <w:rsid w:val="001F32A5"/>
    <w:rsid w:val="001F36DA"/>
    <w:rsid w:val="001F43BA"/>
    <w:rsid w:val="001F46C1"/>
    <w:rsid w:val="001F4F6E"/>
    <w:rsid w:val="001F5B9F"/>
    <w:rsid w:val="001F73CA"/>
    <w:rsid w:val="00201364"/>
    <w:rsid w:val="0020186C"/>
    <w:rsid w:val="00202A0B"/>
    <w:rsid w:val="002032C7"/>
    <w:rsid w:val="00203FC7"/>
    <w:rsid w:val="00204E92"/>
    <w:rsid w:val="00207314"/>
    <w:rsid w:val="002104C5"/>
    <w:rsid w:val="002106A0"/>
    <w:rsid w:val="002139D2"/>
    <w:rsid w:val="00213C8C"/>
    <w:rsid w:val="002145EC"/>
    <w:rsid w:val="0021479B"/>
    <w:rsid w:val="0021507C"/>
    <w:rsid w:val="0021556B"/>
    <w:rsid w:val="002164EB"/>
    <w:rsid w:val="0022021E"/>
    <w:rsid w:val="002208AF"/>
    <w:rsid w:val="00220AD1"/>
    <w:rsid w:val="0022109C"/>
    <w:rsid w:val="00221504"/>
    <w:rsid w:val="002224E9"/>
    <w:rsid w:val="00223E9B"/>
    <w:rsid w:val="00223FD6"/>
    <w:rsid w:val="0022642F"/>
    <w:rsid w:val="0022646C"/>
    <w:rsid w:val="00231E3B"/>
    <w:rsid w:val="00232D15"/>
    <w:rsid w:val="002333F6"/>
    <w:rsid w:val="002338AA"/>
    <w:rsid w:val="00234048"/>
    <w:rsid w:val="0023497C"/>
    <w:rsid w:val="00234F90"/>
    <w:rsid w:val="0023523F"/>
    <w:rsid w:val="0023569A"/>
    <w:rsid w:val="002363FA"/>
    <w:rsid w:val="00241245"/>
    <w:rsid w:val="00241E80"/>
    <w:rsid w:val="00243D21"/>
    <w:rsid w:val="002443F1"/>
    <w:rsid w:val="002447FF"/>
    <w:rsid w:val="0024480E"/>
    <w:rsid w:val="00244B12"/>
    <w:rsid w:val="00244D93"/>
    <w:rsid w:val="00244FFE"/>
    <w:rsid w:val="002507CC"/>
    <w:rsid w:val="00250A0F"/>
    <w:rsid w:val="00251820"/>
    <w:rsid w:val="00251E4E"/>
    <w:rsid w:val="0025208F"/>
    <w:rsid w:val="002530DC"/>
    <w:rsid w:val="00254C30"/>
    <w:rsid w:val="00254EA5"/>
    <w:rsid w:val="0025556D"/>
    <w:rsid w:val="00255F11"/>
    <w:rsid w:val="00256DDD"/>
    <w:rsid w:val="00257635"/>
    <w:rsid w:val="00261A51"/>
    <w:rsid w:val="00262029"/>
    <w:rsid w:val="002623E4"/>
    <w:rsid w:val="00263A44"/>
    <w:rsid w:val="00263B5B"/>
    <w:rsid w:val="00263EB3"/>
    <w:rsid w:val="002645C1"/>
    <w:rsid w:val="00265628"/>
    <w:rsid w:val="002662B4"/>
    <w:rsid w:val="002662FD"/>
    <w:rsid w:val="00266B66"/>
    <w:rsid w:val="002708DB"/>
    <w:rsid w:val="0027519E"/>
    <w:rsid w:val="002752D8"/>
    <w:rsid w:val="00276D97"/>
    <w:rsid w:val="00277C56"/>
    <w:rsid w:val="00277F8D"/>
    <w:rsid w:val="00280356"/>
    <w:rsid w:val="00280CF5"/>
    <w:rsid w:val="002817DA"/>
    <w:rsid w:val="00282BD0"/>
    <w:rsid w:val="00283DF3"/>
    <w:rsid w:val="00285249"/>
    <w:rsid w:val="00285BBF"/>
    <w:rsid w:val="00287689"/>
    <w:rsid w:val="00290EF4"/>
    <w:rsid w:val="00291555"/>
    <w:rsid w:val="00291FB2"/>
    <w:rsid w:val="002921D8"/>
    <w:rsid w:val="00292877"/>
    <w:rsid w:val="00294724"/>
    <w:rsid w:val="00295FA4"/>
    <w:rsid w:val="002A121F"/>
    <w:rsid w:val="002A1AD0"/>
    <w:rsid w:val="002A3030"/>
    <w:rsid w:val="002A318C"/>
    <w:rsid w:val="002A3FD5"/>
    <w:rsid w:val="002A4721"/>
    <w:rsid w:val="002A6093"/>
    <w:rsid w:val="002A6DE1"/>
    <w:rsid w:val="002A7C44"/>
    <w:rsid w:val="002B05E8"/>
    <w:rsid w:val="002B2534"/>
    <w:rsid w:val="002B318E"/>
    <w:rsid w:val="002B3390"/>
    <w:rsid w:val="002B3BA5"/>
    <w:rsid w:val="002B4066"/>
    <w:rsid w:val="002B4724"/>
    <w:rsid w:val="002B549B"/>
    <w:rsid w:val="002B5ECE"/>
    <w:rsid w:val="002B64B8"/>
    <w:rsid w:val="002B7145"/>
    <w:rsid w:val="002B76F1"/>
    <w:rsid w:val="002C11D6"/>
    <w:rsid w:val="002C154B"/>
    <w:rsid w:val="002C258F"/>
    <w:rsid w:val="002C2862"/>
    <w:rsid w:val="002C3408"/>
    <w:rsid w:val="002C340E"/>
    <w:rsid w:val="002C37BC"/>
    <w:rsid w:val="002C56FF"/>
    <w:rsid w:val="002C596B"/>
    <w:rsid w:val="002C5EB9"/>
    <w:rsid w:val="002C5FD4"/>
    <w:rsid w:val="002C6DD6"/>
    <w:rsid w:val="002C6E5A"/>
    <w:rsid w:val="002D124F"/>
    <w:rsid w:val="002D1CA4"/>
    <w:rsid w:val="002D2431"/>
    <w:rsid w:val="002D2C60"/>
    <w:rsid w:val="002D63E7"/>
    <w:rsid w:val="002D7FAF"/>
    <w:rsid w:val="002E01BA"/>
    <w:rsid w:val="002E03BC"/>
    <w:rsid w:val="002E0D4C"/>
    <w:rsid w:val="002E3073"/>
    <w:rsid w:val="002E42D8"/>
    <w:rsid w:val="002E4426"/>
    <w:rsid w:val="002E53FC"/>
    <w:rsid w:val="002E59AE"/>
    <w:rsid w:val="002E5CDB"/>
    <w:rsid w:val="002E6141"/>
    <w:rsid w:val="002E72CE"/>
    <w:rsid w:val="002E7368"/>
    <w:rsid w:val="002E7622"/>
    <w:rsid w:val="002F05D4"/>
    <w:rsid w:val="002F0A5E"/>
    <w:rsid w:val="002F0CA7"/>
    <w:rsid w:val="002F19EE"/>
    <w:rsid w:val="002F1B5A"/>
    <w:rsid w:val="002F23EE"/>
    <w:rsid w:val="002F49DE"/>
    <w:rsid w:val="002F59BF"/>
    <w:rsid w:val="002F78E4"/>
    <w:rsid w:val="00301508"/>
    <w:rsid w:val="003021BF"/>
    <w:rsid w:val="003027EA"/>
    <w:rsid w:val="00303201"/>
    <w:rsid w:val="003050C7"/>
    <w:rsid w:val="00305CC5"/>
    <w:rsid w:val="00306374"/>
    <w:rsid w:val="00306722"/>
    <w:rsid w:val="00306FD9"/>
    <w:rsid w:val="0030704D"/>
    <w:rsid w:val="00307AEA"/>
    <w:rsid w:val="00311783"/>
    <w:rsid w:val="003131B4"/>
    <w:rsid w:val="00313F0F"/>
    <w:rsid w:val="00313F4B"/>
    <w:rsid w:val="00314D70"/>
    <w:rsid w:val="00315E15"/>
    <w:rsid w:val="0031630E"/>
    <w:rsid w:val="003203A4"/>
    <w:rsid w:val="00320EB2"/>
    <w:rsid w:val="003210E2"/>
    <w:rsid w:val="00321B0E"/>
    <w:rsid w:val="00322887"/>
    <w:rsid w:val="003228C2"/>
    <w:rsid w:val="00323F05"/>
    <w:rsid w:val="00324FDA"/>
    <w:rsid w:val="00325547"/>
    <w:rsid w:val="003272A8"/>
    <w:rsid w:val="0033180A"/>
    <w:rsid w:val="0033189B"/>
    <w:rsid w:val="00332461"/>
    <w:rsid w:val="00333817"/>
    <w:rsid w:val="003338C2"/>
    <w:rsid w:val="00334C2D"/>
    <w:rsid w:val="00335229"/>
    <w:rsid w:val="00336083"/>
    <w:rsid w:val="00337141"/>
    <w:rsid w:val="00337771"/>
    <w:rsid w:val="0034016E"/>
    <w:rsid w:val="003402A4"/>
    <w:rsid w:val="00340A33"/>
    <w:rsid w:val="003411F7"/>
    <w:rsid w:val="003413EB"/>
    <w:rsid w:val="00341E99"/>
    <w:rsid w:val="00341E9C"/>
    <w:rsid w:val="00343DE0"/>
    <w:rsid w:val="0034415F"/>
    <w:rsid w:val="003441FF"/>
    <w:rsid w:val="00345318"/>
    <w:rsid w:val="003455ED"/>
    <w:rsid w:val="003460D3"/>
    <w:rsid w:val="0034771D"/>
    <w:rsid w:val="00347DB9"/>
    <w:rsid w:val="00350261"/>
    <w:rsid w:val="003509E8"/>
    <w:rsid w:val="00350CC3"/>
    <w:rsid w:val="003515BF"/>
    <w:rsid w:val="00351F40"/>
    <w:rsid w:val="00352683"/>
    <w:rsid w:val="0035348B"/>
    <w:rsid w:val="0035369C"/>
    <w:rsid w:val="00353D66"/>
    <w:rsid w:val="00354687"/>
    <w:rsid w:val="00355679"/>
    <w:rsid w:val="003563B5"/>
    <w:rsid w:val="0035675E"/>
    <w:rsid w:val="003567E1"/>
    <w:rsid w:val="00356D08"/>
    <w:rsid w:val="00356E1E"/>
    <w:rsid w:val="0035768C"/>
    <w:rsid w:val="00357F82"/>
    <w:rsid w:val="00360B6F"/>
    <w:rsid w:val="003612E6"/>
    <w:rsid w:val="003618AA"/>
    <w:rsid w:val="00362A83"/>
    <w:rsid w:val="00363AEF"/>
    <w:rsid w:val="00364161"/>
    <w:rsid w:val="00365B93"/>
    <w:rsid w:val="003667BE"/>
    <w:rsid w:val="003714FA"/>
    <w:rsid w:val="00373A0C"/>
    <w:rsid w:val="0037419A"/>
    <w:rsid w:val="00374459"/>
    <w:rsid w:val="003757EF"/>
    <w:rsid w:val="00375974"/>
    <w:rsid w:val="00377BD1"/>
    <w:rsid w:val="003816CA"/>
    <w:rsid w:val="00382248"/>
    <w:rsid w:val="003841DE"/>
    <w:rsid w:val="00384515"/>
    <w:rsid w:val="003856EF"/>
    <w:rsid w:val="00385CB7"/>
    <w:rsid w:val="00390942"/>
    <w:rsid w:val="003927D4"/>
    <w:rsid w:val="00392831"/>
    <w:rsid w:val="00392EBC"/>
    <w:rsid w:val="00392F86"/>
    <w:rsid w:val="00393322"/>
    <w:rsid w:val="00394096"/>
    <w:rsid w:val="003947E7"/>
    <w:rsid w:val="00394F16"/>
    <w:rsid w:val="00395276"/>
    <w:rsid w:val="003A024F"/>
    <w:rsid w:val="003A0A64"/>
    <w:rsid w:val="003A233E"/>
    <w:rsid w:val="003A270B"/>
    <w:rsid w:val="003A2A8D"/>
    <w:rsid w:val="003A3B04"/>
    <w:rsid w:val="003A3C36"/>
    <w:rsid w:val="003A4BAC"/>
    <w:rsid w:val="003A5197"/>
    <w:rsid w:val="003A5D59"/>
    <w:rsid w:val="003A5EAE"/>
    <w:rsid w:val="003A63EA"/>
    <w:rsid w:val="003B00AF"/>
    <w:rsid w:val="003B0C34"/>
    <w:rsid w:val="003B0CE8"/>
    <w:rsid w:val="003B1539"/>
    <w:rsid w:val="003B1C6D"/>
    <w:rsid w:val="003B35CD"/>
    <w:rsid w:val="003B406A"/>
    <w:rsid w:val="003B408D"/>
    <w:rsid w:val="003B5D91"/>
    <w:rsid w:val="003B6A4C"/>
    <w:rsid w:val="003B745F"/>
    <w:rsid w:val="003B79EA"/>
    <w:rsid w:val="003C0944"/>
    <w:rsid w:val="003C3BD8"/>
    <w:rsid w:val="003C4B05"/>
    <w:rsid w:val="003D1080"/>
    <w:rsid w:val="003D35FB"/>
    <w:rsid w:val="003D3EB3"/>
    <w:rsid w:val="003D44B8"/>
    <w:rsid w:val="003D4FD5"/>
    <w:rsid w:val="003D505E"/>
    <w:rsid w:val="003D52BA"/>
    <w:rsid w:val="003D5648"/>
    <w:rsid w:val="003D5898"/>
    <w:rsid w:val="003D5B85"/>
    <w:rsid w:val="003D5BF5"/>
    <w:rsid w:val="003D5C41"/>
    <w:rsid w:val="003D69F6"/>
    <w:rsid w:val="003D6E7E"/>
    <w:rsid w:val="003D70C6"/>
    <w:rsid w:val="003D7C3A"/>
    <w:rsid w:val="003E0AF8"/>
    <w:rsid w:val="003E0B0E"/>
    <w:rsid w:val="003E164D"/>
    <w:rsid w:val="003E1F02"/>
    <w:rsid w:val="003E389C"/>
    <w:rsid w:val="003E3D38"/>
    <w:rsid w:val="003E42E3"/>
    <w:rsid w:val="003E5D2B"/>
    <w:rsid w:val="003E5ED7"/>
    <w:rsid w:val="003E668A"/>
    <w:rsid w:val="003E668F"/>
    <w:rsid w:val="003E6983"/>
    <w:rsid w:val="003E6BAC"/>
    <w:rsid w:val="003E7615"/>
    <w:rsid w:val="003F34E9"/>
    <w:rsid w:val="003F45EA"/>
    <w:rsid w:val="003F4784"/>
    <w:rsid w:val="003F4D9C"/>
    <w:rsid w:val="003F5DCF"/>
    <w:rsid w:val="003F6482"/>
    <w:rsid w:val="003F6DC3"/>
    <w:rsid w:val="003F75CA"/>
    <w:rsid w:val="003F7A30"/>
    <w:rsid w:val="003F7BA1"/>
    <w:rsid w:val="003F7E11"/>
    <w:rsid w:val="00400FB5"/>
    <w:rsid w:val="004034E0"/>
    <w:rsid w:val="00403D72"/>
    <w:rsid w:val="00403E33"/>
    <w:rsid w:val="00404F48"/>
    <w:rsid w:val="00406D2B"/>
    <w:rsid w:val="00410801"/>
    <w:rsid w:val="00412D49"/>
    <w:rsid w:val="0041687A"/>
    <w:rsid w:val="00421FCC"/>
    <w:rsid w:val="0042256A"/>
    <w:rsid w:val="00424279"/>
    <w:rsid w:val="00426E87"/>
    <w:rsid w:val="0042787B"/>
    <w:rsid w:val="004300B4"/>
    <w:rsid w:val="00430898"/>
    <w:rsid w:val="004313C2"/>
    <w:rsid w:val="00432765"/>
    <w:rsid w:val="00434604"/>
    <w:rsid w:val="00434E62"/>
    <w:rsid w:val="004357F5"/>
    <w:rsid w:val="00435C68"/>
    <w:rsid w:val="004375A1"/>
    <w:rsid w:val="00437877"/>
    <w:rsid w:val="00437D9C"/>
    <w:rsid w:val="00440504"/>
    <w:rsid w:val="00440709"/>
    <w:rsid w:val="004411AB"/>
    <w:rsid w:val="004422B2"/>
    <w:rsid w:val="004422F2"/>
    <w:rsid w:val="00444155"/>
    <w:rsid w:val="0044487C"/>
    <w:rsid w:val="004448BA"/>
    <w:rsid w:val="00445824"/>
    <w:rsid w:val="00446185"/>
    <w:rsid w:val="004464CD"/>
    <w:rsid w:val="00446A52"/>
    <w:rsid w:val="00446E77"/>
    <w:rsid w:val="004472D4"/>
    <w:rsid w:val="004501E0"/>
    <w:rsid w:val="00450401"/>
    <w:rsid w:val="0045075E"/>
    <w:rsid w:val="004521FB"/>
    <w:rsid w:val="00452A0F"/>
    <w:rsid w:val="00452E28"/>
    <w:rsid w:val="00453343"/>
    <w:rsid w:val="00460538"/>
    <w:rsid w:val="00461326"/>
    <w:rsid w:val="004619E5"/>
    <w:rsid w:val="00464B4B"/>
    <w:rsid w:val="004655E5"/>
    <w:rsid w:val="00466D83"/>
    <w:rsid w:val="004711BA"/>
    <w:rsid w:val="0047313A"/>
    <w:rsid w:val="00473654"/>
    <w:rsid w:val="00473F36"/>
    <w:rsid w:val="004741CA"/>
    <w:rsid w:val="00477740"/>
    <w:rsid w:val="00477C1C"/>
    <w:rsid w:val="004801E7"/>
    <w:rsid w:val="00480467"/>
    <w:rsid w:val="004809E4"/>
    <w:rsid w:val="004811E4"/>
    <w:rsid w:val="0048140D"/>
    <w:rsid w:val="00481D63"/>
    <w:rsid w:val="00482713"/>
    <w:rsid w:val="00482CA8"/>
    <w:rsid w:val="00482CE4"/>
    <w:rsid w:val="004854D6"/>
    <w:rsid w:val="00486DB1"/>
    <w:rsid w:val="0048717F"/>
    <w:rsid w:val="00487386"/>
    <w:rsid w:val="004901BD"/>
    <w:rsid w:val="004915CF"/>
    <w:rsid w:val="00494697"/>
    <w:rsid w:val="00494F81"/>
    <w:rsid w:val="0049510A"/>
    <w:rsid w:val="00495128"/>
    <w:rsid w:val="00496129"/>
    <w:rsid w:val="004967B2"/>
    <w:rsid w:val="004974AC"/>
    <w:rsid w:val="004A0BB9"/>
    <w:rsid w:val="004A12DA"/>
    <w:rsid w:val="004A2406"/>
    <w:rsid w:val="004A2865"/>
    <w:rsid w:val="004A4B3B"/>
    <w:rsid w:val="004A511E"/>
    <w:rsid w:val="004A5713"/>
    <w:rsid w:val="004A5926"/>
    <w:rsid w:val="004A5C62"/>
    <w:rsid w:val="004A671D"/>
    <w:rsid w:val="004A6751"/>
    <w:rsid w:val="004A7528"/>
    <w:rsid w:val="004A7918"/>
    <w:rsid w:val="004B3B9E"/>
    <w:rsid w:val="004B40CD"/>
    <w:rsid w:val="004B4135"/>
    <w:rsid w:val="004B43CA"/>
    <w:rsid w:val="004B492E"/>
    <w:rsid w:val="004B567B"/>
    <w:rsid w:val="004B68F9"/>
    <w:rsid w:val="004B6B31"/>
    <w:rsid w:val="004B7757"/>
    <w:rsid w:val="004B7ACA"/>
    <w:rsid w:val="004C0202"/>
    <w:rsid w:val="004C2F35"/>
    <w:rsid w:val="004C3AAF"/>
    <w:rsid w:val="004C5847"/>
    <w:rsid w:val="004C5994"/>
    <w:rsid w:val="004C67FF"/>
    <w:rsid w:val="004C7362"/>
    <w:rsid w:val="004C75ED"/>
    <w:rsid w:val="004C77AD"/>
    <w:rsid w:val="004D0788"/>
    <w:rsid w:val="004D185E"/>
    <w:rsid w:val="004D26A7"/>
    <w:rsid w:val="004D293B"/>
    <w:rsid w:val="004D358D"/>
    <w:rsid w:val="004D3F4C"/>
    <w:rsid w:val="004D4327"/>
    <w:rsid w:val="004D4938"/>
    <w:rsid w:val="004D5310"/>
    <w:rsid w:val="004D6010"/>
    <w:rsid w:val="004D63C2"/>
    <w:rsid w:val="004D6552"/>
    <w:rsid w:val="004D7817"/>
    <w:rsid w:val="004D7C9C"/>
    <w:rsid w:val="004E0174"/>
    <w:rsid w:val="004E30ED"/>
    <w:rsid w:val="004E3982"/>
    <w:rsid w:val="004E4E79"/>
    <w:rsid w:val="004E4FD7"/>
    <w:rsid w:val="004E5891"/>
    <w:rsid w:val="004E633E"/>
    <w:rsid w:val="004E6F1E"/>
    <w:rsid w:val="004E6F3A"/>
    <w:rsid w:val="004E7328"/>
    <w:rsid w:val="004E7A77"/>
    <w:rsid w:val="004E7BA7"/>
    <w:rsid w:val="004F0AED"/>
    <w:rsid w:val="004F22BD"/>
    <w:rsid w:val="004F2412"/>
    <w:rsid w:val="004F2756"/>
    <w:rsid w:val="004F3F92"/>
    <w:rsid w:val="004F492C"/>
    <w:rsid w:val="004F4C46"/>
    <w:rsid w:val="004F4D86"/>
    <w:rsid w:val="004F50D3"/>
    <w:rsid w:val="004F51AE"/>
    <w:rsid w:val="004F51CF"/>
    <w:rsid w:val="004F6C12"/>
    <w:rsid w:val="00500D78"/>
    <w:rsid w:val="00501B11"/>
    <w:rsid w:val="00501B74"/>
    <w:rsid w:val="005026BF"/>
    <w:rsid w:val="00502C48"/>
    <w:rsid w:val="00503206"/>
    <w:rsid w:val="00504386"/>
    <w:rsid w:val="005045BD"/>
    <w:rsid w:val="005054A8"/>
    <w:rsid w:val="00505ADD"/>
    <w:rsid w:val="00506BDF"/>
    <w:rsid w:val="005078B3"/>
    <w:rsid w:val="00507CCB"/>
    <w:rsid w:val="00510800"/>
    <w:rsid w:val="005146FE"/>
    <w:rsid w:val="00515EC2"/>
    <w:rsid w:val="00516BA7"/>
    <w:rsid w:val="00516EE0"/>
    <w:rsid w:val="0051789B"/>
    <w:rsid w:val="005178AF"/>
    <w:rsid w:val="00523CCE"/>
    <w:rsid w:val="00524F8D"/>
    <w:rsid w:val="00525E46"/>
    <w:rsid w:val="00526C10"/>
    <w:rsid w:val="00527CE0"/>
    <w:rsid w:val="00533D0A"/>
    <w:rsid w:val="00533DDC"/>
    <w:rsid w:val="005342A4"/>
    <w:rsid w:val="0053462E"/>
    <w:rsid w:val="00535B28"/>
    <w:rsid w:val="00535BE2"/>
    <w:rsid w:val="00535DFB"/>
    <w:rsid w:val="00541C37"/>
    <w:rsid w:val="00541C6E"/>
    <w:rsid w:val="00542E90"/>
    <w:rsid w:val="0054383E"/>
    <w:rsid w:val="00544CAF"/>
    <w:rsid w:val="00546272"/>
    <w:rsid w:val="00546341"/>
    <w:rsid w:val="00546504"/>
    <w:rsid w:val="00547B3F"/>
    <w:rsid w:val="0055079E"/>
    <w:rsid w:val="00550C57"/>
    <w:rsid w:val="00551F93"/>
    <w:rsid w:val="00552767"/>
    <w:rsid w:val="0055695D"/>
    <w:rsid w:val="005603EE"/>
    <w:rsid w:val="005619E6"/>
    <w:rsid w:val="00564D8D"/>
    <w:rsid w:val="00565D13"/>
    <w:rsid w:val="00565EDE"/>
    <w:rsid w:val="005679B2"/>
    <w:rsid w:val="005713E4"/>
    <w:rsid w:val="005721D1"/>
    <w:rsid w:val="00573D08"/>
    <w:rsid w:val="00573F45"/>
    <w:rsid w:val="00577415"/>
    <w:rsid w:val="00577C2F"/>
    <w:rsid w:val="00580F67"/>
    <w:rsid w:val="0058150D"/>
    <w:rsid w:val="00581517"/>
    <w:rsid w:val="00582430"/>
    <w:rsid w:val="0058289C"/>
    <w:rsid w:val="00582D9D"/>
    <w:rsid w:val="0058353D"/>
    <w:rsid w:val="005839BF"/>
    <w:rsid w:val="00584B1C"/>
    <w:rsid w:val="00586B05"/>
    <w:rsid w:val="00586B0B"/>
    <w:rsid w:val="005871F8"/>
    <w:rsid w:val="00587D4C"/>
    <w:rsid w:val="00587F4E"/>
    <w:rsid w:val="00590FF5"/>
    <w:rsid w:val="005925CD"/>
    <w:rsid w:val="00593EE5"/>
    <w:rsid w:val="00594019"/>
    <w:rsid w:val="005952B0"/>
    <w:rsid w:val="005958A9"/>
    <w:rsid w:val="0059590F"/>
    <w:rsid w:val="00595EAA"/>
    <w:rsid w:val="005A114A"/>
    <w:rsid w:val="005A1A3E"/>
    <w:rsid w:val="005A1EEC"/>
    <w:rsid w:val="005A254A"/>
    <w:rsid w:val="005A2E07"/>
    <w:rsid w:val="005A3910"/>
    <w:rsid w:val="005A3DC8"/>
    <w:rsid w:val="005A3E7C"/>
    <w:rsid w:val="005A4041"/>
    <w:rsid w:val="005A5A26"/>
    <w:rsid w:val="005A5DCB"/>
    <w:rsid w:val="005A7376"/>
    <w:rsid w:val="005A7611"/>
    <w:rsid w:val="005B073D"/>
    <w:rsid w:val="005B0C1F"/>
    <w:rsid w:val="005B0ECE"/>
    <w:rsid w:val="005B1208"/>
    <w:rsid w:val="005B1CA7"/>
    <w:rsid w:val="005B1D46"/>
    <w:rsid w:val="005B3509"/>
    <w:rsid w:val="005B384F"/>
    <w:rsid w:val="005B388A"/>
    <w:rsid w:val="005B4283"/>
    <w:rsid w:val="005B456F"/>
    <w:rsid w:val="005B5C4D"/>
    <w:rsid w:val="005B69AA"/>
    <w:rsid w:val="005C03FE"/>
    <w:rsid w:val="005C0428"/>
    <w:rsid w:val="005C1AF4"/>
    <w:rsid w:val="005C1B5E"/>
    <w:rsid w:val="005C2497"/>
    <w:rsid w:val="005C47A4"/>
    <w:rsid w:val="005C4D6C"/>
    <w:rsid w:val="005C5A2E"/>
    <w:rsid w:val="005C64F0"/>
    <w:rsid w:val="005C7908"/>
    <w:rsid w:val="005C7E60"/>
    <w:rsid w:val="005D0DB4"/>
    <w:rsid w:val="005D1BC1"/>
    <w:rsid w:val="005D1D5F"/>
    <w:rsid w:val="005D1E45"/>
    <w:rsid w:val="005D2156"/>
    <w:rsid w:val="005D2611"/>
    <w:rsid w:val="005D34A4"/>
    <w:rsid w:val="005D3695"/>
    <w:rsid w:val="005D3BDA"/>
    <w:rsid w:val="005D3DB8"/>
    <w:rsid w:val="005D4123"/>
    <w:rsid w:val="005D49E2"/>
    <w:rsid w:val="005D5A61"/>
    <w:rsid w:val="005D5B29"/>
    <w:rsid w:val="005D5E34"/>
    <w:rsid w:val="005D6314"/>
    <w:rsid w:val="005D66BD"/>
    <w:rsid w:val="005D77CB"/>
    <w:rsid w:val="005E02E7"/>
    <w:rsid w:val="005E127B"/>
    <w:rsid w:val="005E20EB"/>
    <w:rsid w:val="005E2A14"/>
    <w:rsid w:val="005E32E6"/>
    <w:rsid w:val="005E3B92"/>
    <w:rsid w:val="005E40FE"/>
    <w:rsid w:val="005E4991"/>
    <w:rsid w:val="005E49EE"/>
    <w:rsid w:val="005E50F0"/>
    <w:rsid w:val="005E5AA3"/>
    <w:rsid w:val="005E5F1F"/>
    <w:rsid w:val="005E6A79"/>
    <w:rsid w:val="005E6D2C"/>
    <w:rsid w:val="005E790B"/>
    <w:rsid w:val="005F0F6F"/>
    <w:rsid w:val="005F17F4"/>
    <w:rsid w:val="005F2D54"/>
    <w:rsid w:val="005F43A9"/>
    <w:rsid w:val="005F5B6A"/>
    <w:rsid w:val="005F6531"/>
    <w:rsid w:val="005F68C2"/>
    <w:rsid w:val="005F6FAF"/>
    <w:rsid w:val="005F7482"/>
    <w:rsid w:val="005F7879"/>
    <w:rsid w:val="005F7BA9"/>
    <w:rsid w:val="0060039D"/>
    <w:rsid w:val="0060092B"/>
    <w:rsid w:val="00601474"/>
    <w:rsid w:val="00601D95"/>
    <w:rsid w:val="00601FC6"/>
    <w:rsid w:val="00602780"/>
    <w:rsid w:val="0060335E"/>
    <w:rsid w:val="006037A8"/>
    <w:rsid w:val="00603BED"/>
    <w:rsid w:val="00604FC2"/>
    <w:rsid w:val="00605916"/>
    <w:rsid w:val="00605985"/>
    <w:rsid w:val="00606762"/>
    <w:rsid w:val="0060689C"/>
    <w:rsid w:val="00607D37"/>
    <w:rsid w:val="006104BC"/>
    <w:rsid w:val="0061174B"/>
    <w:rsid w:val="00612317"/>
    <w:rsid w:val="0061270C"/>
    <w:rsid w:val="00613429"/>
    <w:rsid w:val="00613586"/>
    <w:rsid w:val="00613931"/>
    <w:rsid w:val="00613B70"/>
    <w:rsid w:val="00614531"/>
    <w:rsid w:val="00614B75"/>
    <w:rsid w:val="00614FC7"/>
    <w:rsid w:val="00615575"/>
    <w:rsid w:val="00616259"/>
    <w:rsid w:val="00616F55"/>
    <w:rsid w:val="00617717"/>
    <w:rsid w:val="00617FA4"/>
    <w:rsid w:val="00620CD6"/>
    <w:rsid w:val="006210DF"/>
    <w:rsid w:val="006214F4"/>
    <w:rsid w:val="00621B6E"/>
    <w:rsid w:val="00621E42"/>
    <w:rsid w:val="00621F49"/>
    <w:rsid w:val="00622331"/>
    <w:rsid w:val="006223BC"/>
    <w:rsid w:val="0062275D"/>
    <w:rsid w:val="006228F6"/>
    <w:rsid w:val="00622FD4"/>
    <w:rsid w:val="0062332B"/>
    <w:rsid w:val="00623819"/>
    <w:rsid w:val="00623B4A"/>
    <w:rsid w:val="00626C3F"/>
    <w:rsid w:val="00627CCE"/>
    <w:rsid w:val="00630A34"/>
    <w:rsid w:val="00631889"/>
    <w:rsid w:val="00631927"/>
    <w:rsid w:val="00631B4F"/>
    <w:rsid w:val="00631EE0"/>
    <w:rsid w:val="00632241"/>
    <w:rsid w:val="00632D00"/>
    <w:rsid w:val="0063364B"/>
    <w:rsid w:val="00635AE9"/>
    <w:rsid w:val="0063631E"/>
    <w:rsid w:val="00637E04"/>
    <w:rsid w:val="00641BAC"/>
    <w:rsid w:val="0064205E"/>
    <w:rsid w:val="006429E8"/>
    <w:rsid w:val="00643438"/>
    <w:rsid w:val="00644781"/>
    <w:rsid w:val="006456B3"/>
    <w:rsid w:val="00646319"/>
    <w:rsid w:val="00646BFE"/>
    <w:rsid w:val="00647CC0"/>
    <w:rsid w:val="00650AB1"/>
    <w:rsid w:val="00650D7A"/>
    <w:rsid w:val="00650E3F"/>
    <w:rsid w:val="00653DC7"/>
    <w:rsid w:val="00655038"/>
    <w:rsid w:val="0065788F"/>
    <w:rsid w:val="00657A0C"/>
    <w:rsid w:val="006606EA"/>
    <w:rsid w:val="00662564"/>
    <w:rsid w:val="00663049"/>
    <w:rsid w:val="0066332D"/>
    <w:rsid w:val="0066442D"/>
    <w:rsid w:val="00664B8F"/>
    <w:rsid w:val="006658EF"/>
    <w:rsid w:val="00666763"/>
    <w:rsid w:val="00667BFC"/>
    <w:rsid w:val="00672986"/>
    <w:rsid w:val="00672F76"/>
    <w:rsid w:val="006736BA"/>
    <w:rsid w:val="00673FEC"/>
    <w:rsid w:val="00674127"/>
    <w:rsid w:val="006742A3"/>
    <w:rsid w:val="0067461C"/>
    <w:rsid w:val="0067482E"/>
    <w:rsid w:val="00676C1A"/>
    <w:rsid w:val="0067708D"/>
    <w:rsid w:val="00677DC8"/>
    <w:rsid w:val="006801E6"/>
    <w:rsid w:val="0068244B"/>
    <w:rsid w:val="00682BA0"/>
    <w:rsid w:val="00683661"/>
    <w:rsid w:val="00683A6D"/>
    <w:rsid w:val="006843F4"/>
    <w:rsid w:val="006850D5"/>
    <w:rsid w:val="006850E4"/>
    <w:rsid w:val="0068547A"/>
    <w:rsid w:val="00685574"/>
    <w:rsid w:val="0068584A"/>
    <w:rsid w:val="006865D5"/>
    <w:rsid w:val="00687776"/>
    <w:rsid w:val="00690752"/>
    <w:rsid w:val="00690C4B"/>
    <w:rsid w:val="00690E79"/>
    <w:rsid w:val="00691364"/>
    <w:rsid w:val="00691899"/>
    <w:rsid w:val="00691949"/>
    <w:rsid w:val="00691B8E"/>
    <w:rsid w:val="00692EA5"/>
    <w:rsid w:val="006941AF"/>
    <w:rsid w:val="00694D3A"/>
    <w:rsid w:val="006A064B"/>
    <w:rsid w:val="006A0E9B"/>
    <w:rsid w:val="006A1AF7"/>
    <w:rsid w:val="006A1FDF"/>
    <w:rsid w:val="006A24C0"/>
    <w:rsid w:val="006A30B0"/>
    <w:rsid w:val="006A3EBF"/>
    <w:rsid w:val="006A467D"/>
    <w:rsid w:val="006A55D4"/>
    <w:rsid w:val="006A62C5"/>
    <w:rsid w:val="006A63E8"/>
    <w:rsid w:val="006A704F"/>
    <w:rsid w:val="006A7549"/>
    <w:rsid w:val="006A7882"/>
    <w:rsid w:val="006A7A28"/>
    <w:rsid w:val="006B0DAA"/>
    <w:rsid w:val="006B0E80"/>
    <w:rsid w:val="006B17A0"/>
    <w:rsid w:val="006B1F7B"/>
    <w:rsid w:val="006B20D6"/>
    <w:rsid w:val="006B3571"/>
    <w:rsid w:val="006B397A"/>
    <w:rsid w:val="006B3F94"/>
    <w:rsid w:val="006B49BA"/>
    <w:rsid w:val="006B4FC3"/>
    <w:rsid w:val="006B6C82"/>
    <w:rsid w:val="006C0046"/>
    <w:rsid w:val="006C1B6D"/>
    <w:rsid w:val="006C26A5"/>
    <w:rsid w:val="006C2846"/>
    <w:rsid w:val="006C2D95"/>
    <w:rsid w:val="006C4029"/>
    <w:rsid w:val="006C47F4"/>
    <w:rsid w:val="006C66FB"/>
    <w:rsid w:val="006D1498"/>
    <w:rsid w:val="006D1E1B"/>
    <w:rsid w:val="006D24B8"/>
    <w:rsid w:val="006D3D46"/>
    <w:rsid w:val="006D493B"/>
    <w:rsid w:val="006D5DA1"/>
    <w:rsid w:val="006D5DB6"/>
    <w:rsid w:val="006D6159"/>
    <w:rsid w:val="006D61B1"/>
    <w:rsid w:val="006E1EEA"/>
    <w:rsid w:val="006E2904"/>
    <w:rsid w:val="006E3155"/>
    <w:rsid w:val="006E32A9"/>
    <w:rsid w:val="006E3744"/>
    <w:rsid w:val="006E3D50"/>
    <w:rsid w:val="006E3F77"/>
    <w:rsid w:val="006E5E40"/>
    <w:rsid w:val="006E6474"/>
    <w:rsid w:val="006F06B4"/>
    <w:rsid w:val="006F0E36"/>
    <w:rsid w:val="006F17F6"/>
    <w:rsid w:val="006F1AB1"/>
    <w:rsid w:val="006F382C"/>
    <w:rsid w:val="006F3E5E"/>
    <w:rsid w:val="006F40A7"/>
    <w:rsid w:val="006F46B2"/>
    <w:rsid w:val="006F49B9"/>
    <w:rsid w:val="006F4A03"/>
    <w:rsid w:val="006F55D1"/>
    <w:rsid w:val="006F6AF6"/>
    <w:rsid w:val="006F6E84"/>
    <w:rsid w:val="006F7549"/>
    <w:rsid w:val="006F7887"/>
    <w:rsid w:val="006F7DA1"/>
    <w:rsid w:val="007016FD"/>
    <w:rsid w:val="00701CDB"/>
    <w:rsid w:val="00704120"/>
    <w:rsid w:val="00705246"/>
    <w:rsid w:val="00705562"/>
    <w:rsid w:val="00706C96"/>
    <w:rsid w:val="007075D7"/>
    <w:rsid w:val="00707A9A"/>
    <w:rsid w:val="00707C3B"/>
    <w:rsid w:val="00710D48"/>
    <w:rsid w:val="00711161"/>
    <w:rsid w:val="00715191"/>
    <w:rsid w:val="007158C8"/>
    <w:rsid w:val="00715D93"/>
    <w:rsid w:val="007168F9"/>
    <w:rsid w:val="007169C6"/>
    <w:rsid w:val="007200B3"/>
    <w:rsid w:val="0072096F"/>
    <w:rsid w:val="00720AB6"/>
    <w:rsid w:val="0072151A"/>
    <w:rsid w:val="00721C2A"/>
    <w:rsid w:val="0072282C"/>
    <w:rsid w:val="00722867"/>
    <w:rsid w:val="00722E59"/>
    <w:rsid w:val="00723085"/>
    <w:rsid w:val="00723893"/>
    <w:rsid w:val="00723D2D"/>
    <w:rsid w:val="00724B75"/>
    <w:rsid w:val="00725480"/>
    <w:rsid w:val="00726D64"/>
    <w:rsid w:val="0072722D"/>
    <w:rsid w:val="00727D56"/>
    <w:rsid w:val="00730A76"/>
    <w:rsid w:val="00732CFE"/>
    <w:rsid w:val="00735BB0"/>
    <w:rsid w:val="00736A90"/>
    <w:rsid w:val="00736AE3"/>
    <w:rsid w:val="0074011C"/>
    <w:rsid w:val="007404B1"/>
    <w:rsid w:val="0074063C"/>
    <w:rsid w:val="007428BF"/>
    <w:rsid w:val="00742993"/>
    <w:rsid w:val="00742A34"/>
    <w:rsid w:val="00742E87"/>
    <w:rsid w:val="00745044"/>
    <w:rsid w:val="0074533D"/>
    <w:rsid w:val="00747805"/>
    <w:rsid w:val="00750029"/>
    <w:rsid w:val="00750B01"/>
    <w:rsid w:val="00750E44"/>
    <w:rsid w:val="00751C0E"/>
    <w:rsid w:val="00751C1C"/>
    <w:rsid w:val="0075293A"/>
    <w:rsid w:val="00752F8B"/>
    <w:rsid w:val="00753A40"/>
    <w:rsid w:val="00756D46"/>
    <w:rsid w:val="007570A5"/>
    <w:rsid w:val="00763E2A"/>
    <w:rsid w:val="00767174"/>
    <w:rsid w:val="00767BF5"/>
    <w:rsid w:val="007703B9"/>
    <w:rsid w:val="00770558"/>
    <w:rsid w:val="007708D1"/>
    <w:rsid w:val="00770C7A"/>
    <w:rsid w:val="00771E0B"/>
    <w:rsid w:val="00771ED0"/>
    <w:rsid w:val="00772690"/>
    <w:rsid w:val="007731FD"/>
    <w:rsid w:val="00773CA9"/>
    <w:rsid w:val="00773CED"/>
    <w:rsid w:val="00774185"/>
    <w:rsid w:val="00774AAE"/>
    <w:rsid w:val="0077546E"/>
    <w:rsid w:val="00780459"/>
    <w:rsid w:val="00780602"/>
    <w:rsid w:val="00780CD6"/>
    <w:rsid w:val="00780DC1"/>
    <w:rsid w:val="00780F45"/>
    <w:rsid w:val="0078182F"/>
    <w:rsid w:val="0078183D"/>
    <w:rsid w:val="00781978"/>
    <w:rsid w:val="00782EF7"/>
    <w:rsid w:val="00784047"/>
    <w:rsid w:val="007843B7"/>
    <w:rsid w:val="00784ABC"/>
    <w:rsid w:val="00784EC6"/>
    <w:rsid w:val="00785758"/>
    <w:rsid w:val="00785900"/>
    <w:rsid w:val="00786777"/>
    <w:rsid w:val="0079023D"/>
    <w:rsid w:val="0079061C"/>
    <w:rsid w:val="00790BE6"/>
    <w:rsid w:val="00790DAB"/>
    <w:rsid w:val="007918E5"/>
    <w:rsid w:val="007924D2"/>
    <w:rsid w:val="0079264C"/>
    <w:rsid w:val="00792F2B"/>
    <w:rsid w:val="00793F2A"/>
    <w:rsid w:val="00794126"/>
    <w:rsid w:val="00795A0C"/>
    <w:rsid w:val="00795B95"/>
    <w:rsid w:val="0079656F"/>
    <w:rsid w:val="00796D05"/>
    <w:rsid w:val="007979BC"/>
    <w:rsid w:val="00797B2F"/>
    <w:rsid w:val="007A12BA"/>
    <w:rsid w:val="007A1BCE"/>
    <w:rsid w:val="007A30AC"/>
    <w:rsid w:val="007A4272"/>
    <w:rsid w:val="007A5069"/>
    <w:rsid w:val="007A5205"/>
    <w:rsid w:val="007A5A61"/>
    <w:rsid w:val="007A623E"/>
    <w:rsid w:val="007A7287"/>
    <w:rsid w:val="007B0962"/>
    <w:rsid w:val="007B1311"/>
    <w:rsid w:val="007B1A5D"/>
    <w:rsid w:val="007B33EA"/>
    <w:rsid w:val="007B45A9"/>
    <w:rsid w:val="007B6C9C"/>
    <w:rsid w:val="007C0594"/>
    <w:rsid w:val="007C11DC"/>
    <w:rsid w:val="007C223E"/>
    <w:rsid w:val="007C24D2"/>
    <w:rsid w:val="007C329A"/>
    <w:rsid w:val="007C3C06"/>
    <w:rsid w:val="007C731E"/>
    <w:rsid w:val="007D00C6"/>
    <w:rsid w:val="007D020F"/>
    <w:rsid w:val="007D0770"/>
    <w:rsid w:val="007D161C"/>
    <w:rsid w:val="007D5F16"/>
    <w:rsid w:val="007D6754"/>
    <w:rsid w:val="007D7412"/>
    <w:rsid w:val="007E0117"/>
    <w:rsid w:val="007E08A1"/>
    <w:rsid w:val="007E114A"/>
    <w:rsid w:val="007E1B44"/>
    <w:rsid w:val="007E221A"/>
    <w:rsid w:val="007E260B"/>
    <w:rsid w:val="007E60C7"/>
    <w:rsid w:val="007E6544"/>
    <w:rsid w:val="007E6BB5"/>
    <w:rsid w:val="007E74CA"/>
    <w:rsid w:val="007F040D"/>
    <w:rsid w:val="007F1CE9"/>
    <w:rsid w:val="007F5014"/>
    <w:rsid w:val="007F529C"/>
    <w:rsid w:val="007F555D"/>
    <w:rsid w:val="007F5A7D"/>
    <w:rsid w:val="00801399"/>
    <w:rsid w:val="0080290B"/>
    <w:rsid w:val="00803224"/>
    <w:rsid w:val="00803497"/>
    <w:rsid w:val="00803B86"/>
    <w:rsid w:val="0080535C"/>
    <w:rsid w:val="008109A8"/>
    <w:rsid w:val="00810D53"/>
    <w:rsid w:val="008123F1"/>
    <w:rsid w:val="00813167"/>
    <w:rsid w:val="00813C3F"/>
    <w:rsid w:val="00822619"/>
    <w:rsid w:val="0082296F"/>
    <w:rsid w:val="0082342C"/>
    <w:rsid w:val="008239EF"/>
    <w:rsid w:val="00823A8D"/>
    <w:rsid w:val="0082476C"/>
    <w:rsid w:val="00825592"/>
    <w:rsid w:val="008263BB"/>
    <w:rsid w:val="00826FA4"/>
    <w:rsid w:val="008307C6"/>
    <w:rsid w:val="008339CA"/>
    <w:rsid w:val="00833B80"/>
    <w:rsid w:val="008347A5"/>
    <w:rsid w:val="00835C78"/>
    <w:rsid w:val="00836174"/>
    <w:rsid w:val="00836A65"/>
    <w:rsid w:val="008378A9"/>
    <w:rsid w:val="00840302"/>
    <w:rsid w:val="00840676"/>
    <w:rsid w:val="0084109D"/>
    <w:rsid w:val="00841505"/>
    <w:rsid w:val="00841729"/>
    <w:rsid w:val="00842702"/>
    <w:rsid w:val="0084315F"/>
    <w:rsid w:val="0084398A"/>
    <w:rsid w:val="00844ACD"/>
    <w:rsid w:val="0084500B"/>
    <w:rsid w:val="00845D3C"/>
    <w:rsid w:val="008460C4"/>
    <w:rsid w:val="00850F3F"/>
    <w:rsid w:val="00851CFD"/>
    <w:rsid w:val="0085224E"/>
    <w:rsid w:val="008525BE"/>
    <w:rsid w:val="00852E0C"/>
    <w:rsid w:val="00856643"/>
    <w:rsid w:val="00856F79"/>
    <w:rsid w:val="00860C50"/>
    <w:rsid w:val="00861219"/>
    <w:rsid w:val="00861BC9"/>
    <w:rsid w:val="0086237E"/>
    <w:rsid w:val="00862D8E"/>
    <w:rsid w:val="008632A4"/>
    <w:rsid w:val="0086354D"/>
    <w:rsid w:val="00863FFA"/>
    <w:rsid w:val="00864BF4"/>
    <w:rsid w:val="008651C7"/>
    <w:rsid w:val="00865846"/>
    <w:rsid w:val="0086615A"/>
    <w:rsid w:val="0086725A"/>
    <w:rsid w:val="008673AA"/>
    <w:rsid w:val="00867B4D"/>
    <w:rsid w:val="008704C2"/>
    <w:rsid w:val="00872771"/>
    <w:rsid w:val="00872D47"/>
    <w:rsid w:val="008740A5"/>
    <w:rsid w:val="008741D7"/>
    <w:rsid w:val="00876245"/>
    <w:rsid w:val="008764C2"/>
    <w:rsid w:val="00876532"/>
    <w:rsid w:val="008771E7"/>
    <w:rsid w:val="00877349"/>
    <w:rsid w:val="0088433D"/>
    <w:rsid w:val="00885CB6"/>
    <w:rsid w:val="00886CCB"/>
    <w:rsid w:val="00887A56"/>
    <w:rsid w:val="008916D3"/>
    <w:rsid w:val="00891979"/>
    <w:rsid w:val="0089220C"/>
    <w:rsid w:val="00893EF4"/>
    <w:rsid w:val="0089577A"/>
    <w:rsid w:val="00895A5C"/>
    <w:rsid w:val="00895BA1"/>
    <w:rsid w:val="0089657A"/>
    <w:rsid w:val="008A090C"/>
    <w:rsid w:val="008A1DAD"/>
    <w:rsid w:val="008A1E44"/>
    <w:rsid w:val="008A549C"/>
    <w:rsid w:val="008A5573"/>
    <w:rsid w:val="008A5731"/>
    <w:rsid w:val="008A583D"/>
    <w:rsid w:val="008A59DD"/>
    <w:rsid w:val="008A5EC6"/>
    <w:rsid w:val="008A6FDF"/>
    <w:rsid w:val="008B094D"/>
    <w:rsid w:val="008B1008"/>
    <w:rsid w:val="008B122D"/>
    <w:rsid w:val="008B1BD7"/>
    <w:rsid w:val="008B27AF"/>
    <w:rsid w:val="008B5112"/>
    <w:rsid w:val="008B67EF"/>
    <w:rsid w:val="008B7FF7"/>
    <w:rsid w:val="008C0366"/>
    <w:rsid w:val="008C04CD"/>
    <w:rsid w:val="008C25B7"/>
    <w:rsid w:val="008C2606"/>
    <w:rsid w:val="008C39EC"/>
    <w:rsid w:val="008C4C51"/>
    <w:rsid w:val="008C57FE"/>
    <w:rsid w:val="008C5B03"/>
    <w:rsid w:val="008C62F6"/>
    <w:rsid w:val="008C7412"/>
    <w:rsid w:val="008C7490"/>
    <w:rsid w:val="008C7848"/>
    <w:rsid w:val="008D2E72"/>
    <w:rsid w:val="008D3201"/>
    <w:rsid w:val="008D3791"/>
    <w:rsid w:val="008D4AA1"/>
    <w:rsid w:val="008D603C"/>
    <w:rsid w:val="008D6D32"/>
    <w:rsid w:val="008D6E1A"/>
    <w:rsid w:val="008E095E"/>
    <w:rsid w:val="008E0BAF"/>
    <w:rsid w:val="008E12E0"/>
    <w:rsid w:val="008E2629"/>
    <w:rsid w:val="008E29D0"/>
    <w:rsid w:val="008E30D0"/>
    <w:rsid w:val="008E33DD"/>
    <w:rsid w:val="008E42FC"/>
    <w:rsid w:val="008E5065"/>
    <w:rsid w:val="008E5A89"/>
    <w:rsid w:val="008E60C8"/>
    <w:rsid w:val="008E6BA9"/>
    <w:rsid w:val="008E7BB7"/>
    <w:rsid w:val="008F01A3"/>
    <w:rsid w:val="008F03EF"/>
    <w:rsid w:val="008F08EC"/>
    <w:rsid w:val="008F15F0"/>
    <w:rsid w:val="008F2745"/>
    <w:rsid w:val="008F29DE"/>
    <w:rsid w:val="008F3F60"/>
    <w:rsid w:val="008F411D"/>
    <w:rsid w:val="008F44E8"/>
    <w:rsid w:val="008F49EE"/>
    <w:rsid w:val="008F4BD8"/>
    <w:rsid w:val="008F4D77"/>
    <w:rsid w:val="008F535F"/>
    <w:rsid w:val="008F6174"/>
    <w:rsid w:val="008F659F"/>
    <w:rsid w:val="008F6947"/>
    <w:rsid w:val="008F75D9"/>
    <w:rsid w:val="008F7D25"/>
    <w:rsid w:val="008F7D2A"/>
    <w:rsid w:val="00900714"/>
    <w:rsid w:val="00900955"/>
    <w:rsid w:val="0090537F"/>
    <w:rsid w:val="0090570A"/>
    <w:rsid w:val="009070CD"/>
    <w:rsid w:val="00907E3E"/>
    <w:rsid w:val="0091087C"/>
    <w:rsid w:val="00913190"/>
    <w:rsid w:val="00915389"/>
    <w:rsid w:val="00915E18"/>
    <w:rsid w:val="009167A3"/>
    <w:rsid w:val="009168FA"/>
    <w:rsid w:val="00920498"/>
    <w:rsid w:val="00921051"/>
    <w:rsid w:val="0092251C"/>
    <w:rsid w:val="00922D8B"/>
    <w:rsid w:val="00926B8C"/>
    <w:rsid w:val="009278BA"/>
    <w:rsid w:val="009303EA"/>
    <w:rsid w:val="00932E4A"/>
    <w:rsid w:val="00932F3C"/>
    <w:rsid w:val="00933115"/>
    <w:rsid w:val="00934214"/>
    <w:rsid w:val="00934551"/>
    <w:rsid w:val="009349A2"/>
    <w:rsid w:val="0093521E"/>
    <w:rsid w:val="00935EFB"/>
    <w:rsid w:val="009374E1"/>
    <w:rsid w:val="00937DDC"/>
    <w:rsid w:val="00940289"/>
    <w:rsid w:val="00941CC4"/>
    <w:rsid w:val="00942011"/>
    <w:rsid w:val="00944041"/>
    <w:rsid w:val="0094684D"/>
    <w:rsid w:val="009507B2"/>
    <w:rsid w:val="00950C6E"/>
    <w:rsid w:val="009528BB"/>
    <w:rsid w:val="00953C51"/>
    <w:rsid w:val="00953D9E"/>
    <w:rsid w:val="00953E72"/>
    <w:rsid w:val="00954CA0"/>
    <w:rsid w:val="009551A4"/>
    <w:rsid w:val="00955B10"/>
    <w:rsid w:val="0095695E"/>
    <w:rsid w:val="00956FFE"/>
    <w:rsid w:val="009575F9"/>
    <w:rsid w:val="0095788A"/>
    <w:rsid w:val="009606BC"/>
    <w:rsid w:val="00961A88"/>
    <w:rsid w:val="009658C3"/>
    <w:rsid w:val="00965EFA"/>
    <w:rsid w:val="00970DFF"/>
    <w:rsid w:val="0097144F"/>
    <w:rsid w:val="00971662"/>
    <w:rsid w:val="009719FE"/>
    <w:rsid w:val="00971F7C"/>
    <w:rsid w:val="00973937"/>
    <w:rsid w:val="0097435E"/>
    <w:rsid w:val="009749D8"/>
    <w:rsid w:val="00974F3F"/>
    <w:rsid w:val="00977266"/>
    <w:rsid w:val="0097763E"/>
    <w:rsid w:val="00982B41"/>
    <w:rsid w:val="009844DB"/>
    <w:rsid w:val="00984B5A"/>
    <w:rsid w:val="009869B9"/>
    <w:rsid w:val="00990686"/>
    <w:rsid w:val="009909A3"/>
    <w:rsid w:val="00990D10"/>
    <w:rsid w:val="009946D4"/>
    <w:rsid w:val="00994CC8"/>
    <w:rsid w:val="00995740"/>
    <w:rsid w:val="009958DB"/>
    <w:rsid w:val="00996B7A"/>
    <w:rsid w:val="0099784C"/>
    <w:rsid w:val="009979AD"/>
    <w:rsid w:val="009A1148"/>
    <w:rsid w:val="009A1D05"/>
    <w:rsid w:val="009A26E7"/>
    <w:rsid w:val="009A361F"/>
    <w:rsid w:val="009A3984"/>
    <w:rsid w:val="009A48DD"/>
    <w:rsid w:val="009A4937"/>
    <w:rsid w:val="009A5A10"/>
    <w:rsid w:val="009A5EC5"/>
    <w:rsid w:val="009B1217"/>
    <w:rsid w:val="009B149A"/>
    <w:rsid w:val="009B17AA"/>
    <w:rsid w:val="009B2C06"/>
    <w:rsid w:val="009B5434"/>
    <w:rsid w:val="009B6129"/>
    <w:rsid w:val="009B63CD"/>
    <w:rsid w:val="009B6777"/>
    <w:rsid w:val="009B71FF"/>
    <w:rsid w:val="009C3A19"/>
    <w:rsid w:val="009C3B0B"/>
    <w:rsid w:val="009C4AE0"/>
    <w:rsid w:val="009C548D"/>
    <w:rsid w:val="009C6322"/>
    <w:rsid w:val="009D1B80"/>
    <w:rsid w:val="009D1FDC"/>
    <w:rsid w:val="009D27AE"/>
    <w:rsid w:val="009D2A85"/>
    <w:rsid w:val="009D2F21"/>
    <w:rsid w:val="009D5BE9"/>
    <w:rsid w:val="009D6495"/>
    <w:rsid w:val="009D7685"/>
    <w:rsid w:val="009E1B55"/>
    <w:rsid w:val="009E37D9"/>
    <w:rsid w:val="009E4DA8"/>
    <w:rsid w:val="009E76C2"/>
    <w:rsid w:val="009E7BFE"/>
    <w:rsid w:val="009E7D30"/>
    <w:rsid w:val="009F0275"/>
    <w:rsid w:val="009F051D"/>
    <w:rsid w:val="009F29DD"/>
    <w:rsid w:val="009F40B2"/>
    <w:rsid w:val="009F42D1"/>
    <w:rsid w:val="009F46F2"/>
    <w:rsid w:val="009F4BB3"/>
    <w:rsid w:val="009F573C"/>
    <w:rsid w:val="009F59CD"/>
    <w:rsid w:val="009F78E9"/>
    <w:rsid w:val="00A00589"/>
    <w:rsid w:val="00A00B08"/>
    <w:rsid w:val="00A01277"/>
    <w:rsid w:val="00A026CD"/>
    <w:rsid w:val="00A029AC"/>
    <w:rsid w:val="00A02C15"/>
    <w:rsid w:val="00A05595"/>
    <w:rsid w:val="00A05708"/>
    <w:rsid w:val="00A0648C"/>
    <w:rsid w:val="00A06CB4"/>
    <w:rsid w:val="00A077EE"/>
    <w:rsid w:val="00A1037B"/>
    <w:rsid w:val="00A107E5"/>
    <w:rsid w:val="00A10CAC"/>
    <w:rsid w:val="00A11228"/>
    <w:rsid w:val="00A122AA"/>
    <w:rsid w:val="00A12530"/>
    <w:rsid w:val="00A127DF"/>
    <w:rsid w:val="00A1390F"/>
    <w:rsid w:val="00A13CF9"/>
    <w:rsid w:val="00A16341"/>
    <w:rsid w:val="00A20538"/>
    <w:rsid w:val="00A20890"/>
    <w:rsid w:val="00A20C14"/>
    <w:rsid w:val="00A219DB"/>
    <w:rsid w:val="00A21B34"/>
    <w:rsid w:val="00A21F22"/>
    <w:rsid w:val="00A22B9F"/>
    <w:rsid w:val="00A24A87"/>
    <w:rsid w:val="00A25562"/>
    <w:rsid w:val="00A27CF2"/>
    <w:rsid w:val="00A309B9"/>
    <w:rsid w:val="00A3125A"/>
    <w:rsid w:val="00A317E8"/>
    <w:rsid w:val="00A322CD"/>
    <w:rsid w:val="00A334B0"/>
    <w:rsid w:val="00A342D1"/>
    <w:rsid w:val="00A3636F"/>
    <w:rsid w:val="00A36BF8"/>
    <w:rsid w:val="00A3736C"/>
    <w:rsid w:val="00A37DE2"/>
    <w:rsid w:val="00A40032"/>
    <w:rsid w:val="00A409D3"/>
    <w:rsid w:val="00A41324"/>
    <w:rsid w:val="00A42225"/>
    <w:rsid w:val="00A423D4"/>
    <w:rsid w:val="00A424DE"/>
    <w:rsid w:val="00A42E11"/>
    <w:rsid w:val="00A4307B"/>
    <w:rsid w:val="00A440D8"/>
    <w:rsid w:val="00A4441F"/>
    <w:rsid w:val="00A4496F"/>
    <w:rsid w:val="00A45335"/>
    <w:rsid w:val="00A45FC2"/>
    <w:rsid w:val="00A464A8"/>
    <w:rsid w:val="00A468AB"/>
    <w:rsid w:val="00A50DF8"/>
    <w:rsid w:val="00A52177"/>
    <w:rsid w:val="00A521FD"/>
    <w:rsid w:val="00A52ABA"/>
    <w:rsid w:val="00A549C8"/>
    <w:rsid w:val="00A5611C"/>
    <w:rsid w:val="00A561C5"/>
    <w:rsid w:val="00A60C33"/>
    <w:rsid w:val="00A6103F"/>
    <w:rsid w:val="00A61EFD"/>
    <w:rsid w:val="00A626B4"/>
    <w:rsid w:val="00A63D51"/>
    <w:rsid w:val="00A63F54"/>
    <w:rsid w:val="00A70759"/>
    <w:rsid w:val="00A71035"/>
    <w:rsid w:val="00A71BA6"/>
    <w:rsid w:val="00A737DF"/>
    <w:rsid w:val="00A73A9F"/>
    <w:rsid w:val="00A74783"/>
    <w:rsid w:val="00A74DA4"/>
    <w:rsid w:val="00A75332"/>
    <w:rsid w:val="00A75CC8"/>
    <w:rsid w:val="00A76664"/>
    <w:rsid w:val="00A76878"/>
    <w:rsid w:val="00A77BE5"/>
    <w:rsid w:val="00A807EE"/>
    <w:rsid w:val="00A8225D"/>
    <w:rsid w:val="00A825C7"/>
    <w:rsid w:val="00A8286C"/>
    <w:rsid w:val="00A831C1"/>
    <w:rsid w:val="00A85727"/>
    <w:rsid w:val="00A85E75"/>
    <w:rsid w:val="00A86576"/>
    <w:rsid w:val="00A866A8"/>
    <w:rsid w:val="00A86B20"/>
    <w:rsid w:val="00A901C8"/>
    <w:rsid w:val="00A9032F"/>
    <w:rsid w:val="00A91469"/>
    <w:rsid w:val="00A93E6D"/>
    <w:rsid w:val="00A94AA8"/>
    <w:rsid w:val="00A95091"/>
    <w:rsid w:val="00A9512D"/>
    <w:rsid w:val="00A958D8"/>
    <w:rsid w:val="00A961A3"/>
    <w:rsid w:val="00A961ED"/>
    <w:rsid w:val="00A96353"/>
    <w:rsid w:val="00A979A3"/>
    <w:rsid w:val="00AA2A18"/>
    <w:rsid w:val="00AA312D"/>
    <w:rsid w:val="00AA31B8"/>
    <w:rsid w:val="00AA3771"/>
    <w:rsid w:val="00AA3AC4"/>
    <w:rsid w:val="00AA49A1"/>
    <w:rsid w:val="00AA6127"/>
    <w:rsid w:val="00AB0210"/>
    <w:rsid w:val="00AB06AF"/>
    <w:rsid w:val="00AB1384"/>
    <w:rsid w:val="00AB1D4B"/>
    <w:rsid w:val="00AB2951"/>
    <w:rsid w:val="00AB3853"/>
    <w:rsid w:val="00AB3CB3"/>
    <w:rsid w:val="00AB3E68"/>
    <w:rsid w:val="00AB436C"/>
    <w:rsid w:val="00AB43AE"/>
    <w:rsid w:val="00AB46A5"/>
    <w:rsid w:val="00AB49E0"/>
    <w:rsid w:val="00AB581B"/>
    <w:rsid w:val="00AB6E53"/>
    <w:rsid w:val="00AB7980"/>
    <w:rsid w:val="00AB7D45"/>
    <w:rsid w:val="00AB7F82"/>
    <w:rsid w:val="00AC1092"/>
    <w:rsid w:val="00AC12E6"/>
    <w:rsid w:val="00AC13E2"/>
    <w:rsid w:val="00AC28BA"/>
    <w:rsid w:val="00AC40FC"/>
    <w:rsid w:val="00AC4623"/>
    <w:rsid w:val="00AC484E"/>
    <w:rsid w:val="00AC4ED0"/>
    <w:rsid w:val="00AC79CE"/>
    <w:rsid w:val="00AC7BE6"/>
    <w:rsid w:val="00AC7ED1"/>
    <w:rsid w:val="00AD21E6"/>
    <w:rsid w:val="00AD3163"/>
    <w:rsid w:val="00AD32E3"/>
    <w:rsid w:val="00AD35CE"/>
    <w:rsid w:val="00AD379D"/>
    <w:rsid w:val="00AD4108"/>
    <w:rsid w:val="00AD79FF"/>
    <w:rsid w:val="00AD7CFA"/>
    <w:rsid w:val="00AD7FDF"/>
    <w:rsid w:val="00AE0145"/>
    <w:rsid w:val="00AE089B"/>
    <w:rsid w:val="00AE0E3D"/>
    <w:rsid w:val="00AE113E"/>
    <w:rsid w:val="00AE1369"/>
    <w:rsid w:val="00AE169B"/>
    <w:rsid w:val="00AE1957"/>
    <w:rsid w:val="00AE261A"/>
    <w:rsid w:val="00AE27DB"/>
    <w:rsid w:val="00AE28BB"/>
    <w:rsid w:val="00AE337B"/>
    <w:rsid w:val="00AE39DF"/>
    <w:rsid w:val="00AE4CA9"/>
    <w:rsid w:val="00AE533A"/>
    <w:rsid w:val="00AE5B6C"/>
    <w:rsid w:val="00AE5BCA"/>
    <w:rsid w:val="00AE5E94"/>
    <w:rsid w:val="00AE6363"/>
    <w:rsid w:val="00AE6948"/>
    <w:rsid w:val="00AE73C9"/>
    <w:rsid w:val="00AE7A7B"/>
    <w:rsid w:val="00AF157C"/>
    <w:rsid w:val="00AF1C5B"/>
    <w:rsid w:val="00AF2DC0"/>
    <w:rsid w:val="00AF4544"/>
    <w:rsid w:val="00AF7011"/>
    <w:rsid w:val="00AF7BCC"/>
    <w:rsid w:val="00B0036E"/>
    <w:rsid w:val="00B00476"/>
    <w:rsid w:val="00B006CB"/>
    <w:rsid w:val="00B0207D"/>
    <w:rsid w:val="00B02470"/>
    <w:rsid w:val="00B02AC1"/>
    <w:rsid w:val="00B030BD"/>
    <w:rsid w:val="00B0314D"/>
    <w:rsid w:val="00B034A1"/>
    <w:rsid w:val="00B0469F"/>
    <w:rsid w:val="00B053AF"/>
    <w:rsid w:val="00B0572B"/>
    <w:rsid w:val="00B0597E"/>
    <w:rsid w:val="00B065A9"/>
    <w:rsid w:val="00B06CCE"/>
    <w:rsid w:val="00B06D7F"/>
    <w:rsid w:val="00B101FC"/>
    <w:rsid w:val="00B1199E"/>
    <w:rsid w:val="00B1209A"/>
    <w:rsid w:val="00B13615"/>
    <w:rsid w:val="00B14036"/>
    <w:rsid w:val="00B1463B"/>
    <w:rsid w:val="00B15478"/>
    <w:rsid w:val="00B15CE6"/>
    <w:rsid w:val="00B2101C"/>
    <w:rsid w:val="00B21392"/>
    <w:rsid w:val="00B2163C"/>
    <w:rsid w:val="00B222AD"/>
    <w:rsid w:val="00B23258"/>
    <w:rsid w:val="00B24667"/>
    <w:rsid w:val="00B31B7D"/>
    <w:rsid w:val="00B32FF4"/>
    <w:rsid w:val="00B3407E"/>
    <w:rsid w:val="00B35424"/>
    <w:rsid w:val="00B35884"/>
    <w:rsid w:val="00B36911"/>
    <w:rsid w:val="00B37F7A"/>
    <w:rsid w:val="00B40F23"/>
    <w:rsid w:val="00B411AD"/>
    <w:rsid w:val="00B417EC"/>
    <w:rsid w:val="00B41838"/>
    <w:rsid w:val="00B425A4"/>
    <w:rsid w:val="00B446CF"/>
    <w:rsid w:val="00B45BB1"/>
    <w:rsid w:val="00B46C36"/>
    <w:rsid w:val="00B526B9"/>
    <w:rsid w:val="00B5281F"/>
    <w:rsid w:val="00B538AB"/>
    <w:rsid w:val="00B54402"/>
    <w:rsid w:val="00B56963"/>
    <w:rsid w:val="00B57EE6"/>
    <w:rsid w:val="00B61C78"/>
    <w:rsid w:val="00B61F3F"/>
    <w:rsid w:val="00B63140"/>
    <w:rsid w:val="00B649C6"/>
    <w:rsid w:val="00B6620F"/>
    <w:rsid w:val="00B66719"/>
    <w:rsid w:val="00B6674C"/>
    <w:rsid w:val="00B66E3D"/>
    <w:rsid w:val="00B71ACD"/>
    <w:rsid w:val="00B71F55"/>
    <w:rsid w:val="00B72C07"/>
    <w:rsid w:val="00B731B3"/>
    <w:rsid w:val="00B73E16"/>
    <w:rsid w:val="00B74082"/>
    <w:rsid w:val="00B74C7F"/>
    <w:rsid w:val="00B76BA6"/>
    <w:rsid w:val="00B80E30"/>
    <w:rsid w:val="00B81042"/>
    <w:rsid w:val="00B823CD"/>
    <w:rsid w:val="00B8292F"/>
    <w:rsid w:val="00B84CE0"/>
    <w:rsid w:val="00B85A7C"/>
    <w:rsid w:val="00B86532"/>
    <w:rsid w:val="00B8680B"/>
    <w:rsid w:val="00B87095"/>
    <w:rsid w:val="00B87A1E"/>
    <w:rsid w:val="00B87C0E"/>
    <w:rsid w:val="00B90939"/>
    <w:rsid w:val="00B9140D"/>
    <w:rsid w:val="00B91625"/>
    <w:rsid w:val="00B92961"/>
    <w:rsid w:val="00B939AC"/>
    <w:rsid w:val="00B94A50"/>
    <w:rsid w:val="00B954E2"/>
    <w:rsid w:val="00B95D40"/>
    <w:rsid w:val="00B96BA3"/>
    <w:rsid w:val="00B970CB"/>
    <w:rsid w:val="00B9795E"/>
    <w:rsid w:val="00B97CDE"/>
    <w:rsid w:val="00BA020D"/>
    <w:rsid w:val="00BA14BF"/>
    <w:rsid w:val="00BA154C"/>
    <w:rsid w:val="00BA1626"/>
    <w:rsid w:val="00BA3FBA"/>
    <w:rsid w:val="00BA4935"/>
    <w:rsid w:val="00BB0CEB"/>
    <w:rsid w:val="00BB139B"/>
    <w:rsid w:val="00BB13AB"/>
    <w:rsid w:val="00BB16C2"/>
    <w:rsid w:val="00BB4E22"/>
    <w:rsid w:val="00BB5137"/>
    <w:rsid w:val="00BB5D79"/>
    <w:rsid w:val="00BB5E7C"/>
    <w:rsid w:val="00BB6527"/>
    <w:rsid w:val="00BB6C92"/>
    <w:rsid w:val="00BB7FB9"/>
    <w:rsid w:val="00BC0756"/>
    <w:rsid w:val="00BC09FF"/>
    <w:rsid w:val="00BC139B"/>
    <w:rsid w:val="00BC37B9"/>
    <w:rsid w:val="00BC44A7"/>
    <w:rsid w:val="00BC46E0"/>
    <w:rsid w:val="00BC46E8"/>
    <w:rsid w:val="00BC48DF"/>
    <w:rsid w:val="00BC4CA6"/>
    <w:rsid w:val="00BC4EDB"/>
    <w:rsid w:val="00BC503C"/>
    <w:rsid w:val="00BC51EF"/>
    <w:rsid w:val="00BC5ED9"/>
    <w:rsid w:val="00BC704A"/>
    <w:rsid w:val="00BD14DD"/>
    <w:rsid w:val="00BD1BF5"/>
    <w:rsid w:val="00BD23AB"/>
    <w:rsid w:val="00BD2D6D"/>
    <w:rsid w:val="00BD58FE"/>
    <w:rsid w:val="00BD5AD2"/>
    <w:rsid w:val="00BD6604"/>
    <w:rsid w:val="00BD6647"/>
    <w:rsid w:val="00BD7933"/>
    <w:rsid w:val="00BE0910"/>
    <w:rsid w:val="00BE116A"/>
    <w:rsid w:val="00BE11AD"/>
    <w:rsid w:val="00BE14DA"/>
    <w:rsid w:val="00BE16E8"/>
    <w:rsid w:val="00BE1A49"/>
    <w:rsid w:val="00BE2892"/>
    <w:rsid w:val="00BE3321"/>
    <w:rsid w:val="00BE499E"/>
    <w:rsid w:val="00BE50FF"/>
    <w:rsid w:val="00BE56CF"/>
    <w:rsid w:val="00BE63B7"/>
    <w:rsid w:val="00BE69DB"/>
    <w:rsid w:val="00BE6AF8"/>
    <w:rsid w:val="00BE724B"/>
    <w:rsid w:val="00BE7326"/>
    <w:rsid w:val="00BE7787"/>
    <w:rsid w:val="00BE7C91"/>
    <w:rsid w:val="00BE7C97"/>
    <w:rsid w:val="00BF161F"/>
    <w:rsid w:val="00BF3341"/>
    <w:rsid w:val="00BF57EB"/>
    <w:rsid w:val="00C00DD6"/>
    <w:rsid w:val="00C00FC7"/>
    <w:rsid w:val="00C01CAF"/>
    <w:rsid w:val="00C01CDA"/>
    <w:rsid w:val="00C02807"/>
    <w:rsid w:val="00C031FE"/>
    <w:rsid w:val="00C0336D"/>
    <w:rsid w:val="00C07DFC"/>
    <w:rsid w:val="00C107BC"/>
    <w:rsid w:val="00C118BE"/>
    <w:rsid w:val="00C12E42"/>
    <w:rsid w:val="00C141ED"/>
    <w:rsid w:val="00C14300"/>
    <w:rsid w:val="00C166A3"/>
    <w:rsid w:val="00C16F9C"/>
    <w:rsid w:val="00C202A3"/>
    <w:rsid w:val="00C20B65"/>
    <w:rsid w:val="00C21871"/>
    <w:rsid w:val="00C2248D"/>
    <w:rsid w:val="00C2488D"/>
    <w:rsid w:val="00C26564"/>
    <w:rsid w:val="00C273E4"/>
    <w:rsid w:val="00C30536"/>
    <w:rsid w:val="00C307A0"/>
    <w:rsid w:val="00C3082E"/>
    <w:rsid w:val="00C30AF3"/>
    <w:rsid w:val="00C32F8D"/>
    <w:rsid w:val="00C33F3C"/>
    <w:rsid w:val="00C34462"/>
    <w:rsid w:val="00C348AF"/>
    <w:rsid w:val="00C34FFE"/>
    <w:rsid w:val="00C37ED0"/>
    <w:rsid w:val="00C40A68"/>
    <w:rsid w:val="00C40CA2"/>
    <w:rsid w:val="00C41B35"/>
    <w:rsid w:val="00C428AD"/>
    <w:rsid w:val="00C42CF6"/>
    <w:rsid w:val="00C43C46"/>
    <w:rsid w:val="00C450EA"/>
    <w:rsid w:val="00C46284"/>
    <w:rsid w:val="00C47488"/>
    <w:rsid w:val="00C50C41"/>
    <w:rsid w:val="00C51F8A"/>
    <w:rsid w:val="00C52A94"/>
    <w:rsid w:val="00C5352D"/>
    <w:rsid w:val="00C54ADC"/>
    <w:rsid w:val="00C54CE4"/>
    <w:rsid w:val="00C55434"/>
    <w:rsid w:val="00C55825"/>
    <w:rsid w:val="00C56080"/>
    <w:rsid w:val="00C57C7C"/>
    <w:rsid w:val="00C62E3E"/>
    <w:rsid w:val="00C64167"/>
    <w:rsid w:val="00C643BB"/>
    <w:rsid w:val="00C64472"/>
    <w:rsid w:val="00C652E0"/>
    <w:rsid w:val="00C652EC"/>
    <w:rsid w:val="00C66234"/>
    <w:rsid w:val="00C667C9"/>
    <w:rsid w:val="00C6782F"/>
    <w:rsid w:val="00C70303"/>
    <w:rsid w:val="00C706C6"/>
    <w:rsid w:val="00C7207A"/>
    <w:rsid w:val="00C72246"/>
    <w:rsid w:val="00C7432A"/>
    <w:rsid w:val="00C74F08"/>
    <w:rsid w:val="00C77456"/>
    <w:rsid w:val="00C8021C"/>
    <w:rsid w:val="00C8065A"/>
    <w:rsid w:val="00C810C7"/>
    <w:rsid w:val="00C815DE"/>
    <w:rsid w:val="00C819C4"/>
    <w:rsid w:val="00C823D6"/>
    <w:rsid w:val="00C862B3"/>
    <w:rsid w:val="00C879A5"/>
    <w:rsid w:val="00C90698"/>
    <w:rsid w:val="00C90B57"/>
    <w:rsid w:val="00C910E7"/>
    <w:rsid w:val="00C91BAE"/>
    <w:rsid w:val="00C91C9F"/>
    <w:rsid w:val="00C92CAE"/>
    <w:rsid w:val="00C92F01"/>
    <w:rsid w:val="00C940AB"/>
    <w:rsid w:val="00C9513B"/>
    <w:rsid w:val="00C959BE"/>
    <w:rsid w:val="00C95EFD"/>
    <w:rsid w:val="00C96A41"/>
    <w:rsid w:val="00C96F07"/>
    <w:rsid w:val="00CA0534"/>
    <w:rsid w:val="00CA129C"/>
    <w:rsid w:val="00CA1EC2"/>
    <w:rsid w:val="00CA2522"/>
    <w:rsid w:val="00CA37DF"/>
    <w:rsid w:val="00CA3A8E"/>
    <w:rsid w:val="00CA3C4D"/>
    <w:rsid w:val="00CA4EF3"/>
    <w:rsid w:val="00CA5928"/>
    <w:rsid w:val="00CA5ACE"/>
    <w:rsid w:val="00CA69CB"/>
    <w:rsid w:val="00CB0176"/>
    <w:rsid w:val="00CB075B"/>
    <w:rsid w:val="00CB0A64"/>
    <w:rsid w:val="00CB0BD1"/>
    <w:rsid w:val="00CB248C"/>
    <w:rsid w:val="00CB476F"/>
    <w:rsid w:val="00CB60EC"/>
    <w:rsid w:val="00CB626C"/>
    <w:rsid w:val="00CC0366"/>
    <w:rsid w:val="00CC1010"/>
    <w:rsid w:val="00CC1399"/>
    <w:rsid w:val="00CC2010"/>
    <w:rsid w:val="00CC22CD"/>
    <w:rsid w:val="00CC354B"/>
    <w:rsid w:val="00CC3A8C"/>
    <w:rsid w:val="00CC5B28"/>
    <w:rsid w:val="00CC6965"/>
    <w:rsid w:val="00CD0FC0"/>
    <w:rsid w:val="00CD2663"/>
    <w:rsid w:val="00CD3CF9"/>
    <w:rsid w:val="00CD45D6"/>
    <w:rsid w:val="00CD49E9"/>
    <w:rsid w:val="00CD55BC"/>
    <w:rsid w:val="00CD5602"/>
    <w:rsid w:val="00CD5BF2"/>
    <w:rsid w:val="00CD5DFD"/>
    <w:rsid w:val="00CD6302"/>
    <w:rsid w:val="00CD7FD2"/>
    <w:rsid w:val="00CE0BC3"/>
    <w:rsid w:val="00CE350C"/>
    <w:rsid w:val="00CE4317"/>
    <w:rsid w:val="00CE4D3E"/>
    <w:rsid w:val="00CE54AC"/>
    <w:rsid w:val="00CE55EE"/>
    <w:rsid w:val="00CE698A"/>
    <w:rsid w:val="00CE75FD"/>
    <w:rsid w:val="00CE7BC8"/>
    <w:rsid w:val="00CE7D90"/>
    <w:rsid w:val="00CF1998"/>
    <w:rsid w:val="00CF2198"/>
    <w:rsid w:val="00CF4695"/>
    <w:rsid w:val="00CF4F19"/>
    <w:rsid w:val="00CF51D1"/>
    <w:rsid w:val="00D000F4"/>
    <w:rsid w:val="00D01199"/>
    <w:rsid w:val="00D02E67"/>
    <w:rsid w:val="00D03FE7"/>
    <w:rsid w:val="00D04580"/>
    <w:rsid w:val="00D04BB7"/>
    <w:rsid w:val="00D05436"/>
    <w:rsid w:val="00D06140"/>
    <w:rsid w:val="00D064E7"/>
    <w:rsid w:val="00D073D8"/>
    <w:rsid w:val="00D10455"/>
    <w:rsid w:val="00D126C5"/>
    <w:rsid w:val="00D126C8"/>
    <w:rsid w:val="00D12A32"/>
    <w:rsid w:val="00D16342"/>
    <w:rsid w:val="00D1687C"/>
    <w:rsid w:val="00D16A8C"/>
    <w:rsid w:val="00D16BD5"/>
    <w:rsid w:val="00D1713F"/>
    <w:rsid w:val="00D1725D"/>
    <w:rsid w:val="00D17A04"/>
    <w:rsid w:val="00D2176A"/>
    <w:rsid w:val="00D2492E"/>
    <w:rsid w:val="00D25722"/>
    <w:rsid w:val="00D25BC0"/>
    <w:rsid w:val="00D26B8D"/>
    <w:rsid w:val="00D276B9"/>
    <w:rsid w:val="00D27D00"/>
    <w:rsid w:val="00D309EA"/>
    <w:rsid w:val="00D318AD"/>
    <w:rsid w:val="00D31BA6"/>
    <w:rsid w:val="00D323BA"/>
    <w:rsid w:val="00D330AE"/>
    <w:rsid w:val="00D33439"/>
    <w:rsid w:val="00D33577"/>
    <w:rsid w:val="00D33B03"/>
    <w:rsid w:val="00D33E7B"/>
    <w:rsid w:val="00D33F7E"/>
    <w:rsid w:val="00D34978"/>
    <w:rsid w:val="00D34C9B"/>
    <w:rsid w:val="00D36951"/>
    <w:rsid w:val="00D379A2"/>
    <w:rsid w:val="00D4016F"/>
    <w:rsid w:val="00D41C96"/>
    <w:rsid w:val="00D41E66"/>
    <w:rsid w:val="00D4251C"/>
    <w:rsid w:val="00D426EF"/>
    <w:rsid w:val="00D431F6"/>
    <w:rsid w:val="00D43CEE"/>
    <w:rsid w:val="00D44195"/>
    <w:rsid w:val="00D4444A"/>
    <w:rsid w:val="00D445F7"/>
    <w:rsid w:val="00D451AF"/>
    <w:rsid w:val="00D46DE3"/>
    <w:rsid w:val="00D50119"/>
    <w:rsid w:val="00D514A6"/>
    <w:rsid w:val="00D51BCB"/>
    <w:rsid w:val="00D51DF2"/>
    <w:rsid w:val="00D54419"/>
    <w:rsid w:val="00D54512"/>
    <w:rsid w:val="00D5583C"/>
    <w:rsid w:val="00D56A47"/>
    <w:rsid w:val="00D570D0"/>
    <w:rsid w:val="00D578AD"/>
    <w:rsid w:val="00D57E22"/>
    <w:rsid w:val="00D60B17"/>
    <w:rsid w:val="00D61CCD"/>
    <w:rsid w:val="00D61FA0"/>
    <w:rsid w:val="00D61FAC"/>
    <w:rsid w:val="00D62050"/>
    <w:rsid w:val="00D638DA"/>
    <w:rsid w:val="00D63980"/>
    <w:rsid w:val="00D63B16"/>
    <w:rsid w:val="00D641DC"/>
    <w:rsid w:val="00D64CB3"/>
    <w:rsid w:val="00D64CEA"/>
    <w:rsid w:val="00D65285"/>
    <w:rsid w:val="00D65FBA"/>
    <w:rsid w:val="00D66064"/>
    <w:rsid w:val="00D67F18"/>
    <w:rsid w:val="00D7028C"/>
    <w:rsid w:val="00D70656"/>
    <w:rsid w:val="00D7074A"/>
    <w:rsid w:val="00D71A8F"/>
    <w:rsid w:val="00D723F9"/>
    <w:rsid w:val="00D73932"/>
    <w:rsid w:val="00D7713C"/>
    <w:rsid w:val="00D7778D"/>
    <w:rsid w:val="00D80031"/>
    <w:rsid w:val="00D80558"/>
    <w:rsid w:val="00D81878"/>
    <w:rsid w:val="00D82827"/>
    <w:rsid w:val="00D82A63"/>
    <w:rsid w:val="00D82C3D"/>
    <w:rsid w:val="00D82C8E"/>
    <w:rsid w:val="00D83DEA"/>
    <w:rsid w:val="00D8401A"/>
    <w:rsid w:val="00D84AA5"/>
    <w:rsid w:val="00D85953"/>
    <w:rsid w:val="00D8638D"/>
    <w:rsid w:val="00D8665E"/>
    <w:rsid w:val="00D92E57"/>
    <w:rsid w:val="00D93A69"/>
    <w:rsid w:val="00D93ABA"/>
    <w:rsid w:val="00D95080"/>
    <w:rsid w:val="00D95604"/>
    <w:rsid w:val="00D95A96"/>
    <w:rsid w:val="00D979A0"/>
    <w:rsid w:val="00DA1798"/>
    <w:rsid w:val="00DA188F"/>
    <w:rsid w:val="00DA25DA"/>
    <w:rsid w:val="00DA43B6"/>
    <w:rsid w:val="00DA4925"/>
    <w:rsid w:val="00DA5B67"/>
    <w:rsid w:val="00DB00E2"/>
    <w:rsid w:val="00DB2439"/>
    <w:rsid w:val="00DB27DD"/>
    <w:rsid w:val="00DB30E3"/>
    <w:rsid w:val="00DB31D9"/>
    <w:rsid w:val="00DB4576"/>
    <w:rsid w:val="00DB49EF"/>
    <w:rsid w:val="00DB5336"/>
    <w:rsid w:val="00DB5512"/>
    <w:rsid w:val="00DB5C21"/>
    <w:rsid w:val="00DB6DF6"/>
    <w:rsid w:val="00DC0AF2"/>
    <w:rsid w:val="00DC108E"/>
    <w:rsid w:val="00DC139E"/>
    <w:rsid w:val="00DC32AE"/>
    <w:rsid w:val="00DC390F"/>
    <w:rsid w:val="00DC396F"/>
    <w:rsid w:val="00DC50B9"/>
    <w:rsid w:val="00DC548F"/>
    <w:rsid w:val="00DC5CC3"/>
    <w:rsid w:val="00DC64AE"/>
    <w:rsid w:val="00DC7F1A"/>
    <w:rsid w:val="00DD0444"/>
    <w:rsid w:val="00DD0E90"/>
    <w:rsid w:val="00DD119F"/>
    <w:rsid w:val="00DD1AE5"/>
    <w:rsid w:val="00DD1C88"/>
    <w:rsid w:val="00DD2D00"/>
    <w:rsid w:val="00DD342F"/>
    <w:rsid w:val="00DD3BF4"/>
    <w:rsid w:val="00DD471B"/>
    <w:rsid w:val="00DD473A"/>
    <w:rsid w:val="00DD4E95"/>
    <w:rsid w:val="00DE0652"/>
    <w:rsid w:val="00DE0FB3"/>
    <w:rsid w:val="00DE2D30"/>
    <w:rsid w:val="00DE2DEC"/>
    <w:rsid w:val="00DE4E51"/>
    <w:rsid w:val="00DE5AAB"/>
    <w:rsid w:val="00DE5C9A"/>
    <w:rsid w:val="00DE6394"/>
    <w:rsid w:val="00DE653D"/>
    <w:rsid w:val="00DE6E62"/>
    <w:rsid w:val="00DE70AA"/>
    <w:rsid w:val="00DE78D5"/>
    <w:rsid w:val="00DE7D0C"/>
    <w:rsid w:val="00DF013A"/>
    <w:rsid w:val="00DF015E"/>
    <w:rsid w:val="00DF0E57"/>
    <w:rsid w:val="00DF1135"/>
    <w:rsid w:val="00DF1A05"/>
    <w:rsid w:val="00DF231C"/>
    <w:rsid w:val="00DF3984"/>
    <w:rsid w:val="00DF3F44"/>
    <w:rsid w:val="00DF4369"/>
    <w:rsid w:val="00DF4A84"/>
    <w:rsid w:val="00DF4C20"/>
    <w:rsid w:val="00DF5A46"/>
    <w:rsid w:val="00DF60B1"/>
    <w:rsid w:val="00DF7E1B"/>
    <w:rsid w:val="00DF7E5C"/>
    <w:rsid w:val="00E00214"/>
    <w:rsid w:val="00E01C1A"/>
    <w:rsid w:val="00E02665"/>
    <w:rsid w:val="00E0294E"/>
    <w:rsid w:val="00E02AED"/>
    <w:rsid w:val="00E030A0"/>
    <w:rsid w:val="00E0401F"/>
    <w:rsid w:val="00E056E8"/>
    <w:rsid w:val="00E05880"/>
    <w:rsid w:val="00E05D73"/>
    <w:rsid w:val="00E06403"/>
    <w:rsid w:val="00E06550"/>
    <w:rsid w:val="00E07822"/>
    <w:rsid w:val="00E07A71"/>
    <w:rsid w:val="00E07B7D"/>
    <w:rsid w:val="00E10712"/>
    <w:rsid w:val="00E10885"/>
    <w:rsid w:val="00E11693"/>
    <w:rsid w:val="00E125F0"/>
    <w:rsid w:val="00E13B2D"/>
    <w:rsid w:val="00E157E8"/>
    <w:rsid w:val="00E17114"/>
    <w:rsid w:val="00E20788"/>
    <w:rsid w:val="00E2080E"/>
    <w:rsid w:val="00E20DB0"/>
    <w:rsid w:val="00E21862"/>
    <w:rsid w:val="00E21A81"/>
    <w:rsid w:val="00E22CFD"/>
    <w:rsid w:val="00E23147"/>
    <w:rsid w:val="00E25303"/>
    <w:rsid w:val="00E25BF2"/>
    <w:rsid w:val="00E26086"/>
    <w:rsid w:val="00E26BA4"/>
    <w:rsid w:val="00E303F5"/>
    <w:rsid w:val="00E314C6"/>
    <w:rsid w:val="00E31C67"/>
    <w:rsid w:val="00E32191"/>
    <w:rsid w:val="00E3246A"/>
    <w:rsid w:val="00E3318E"/>
    <w:rsid w:val="00E3409D"/>
    <w:rsid w:val="00E34FA0"/>
    <w:rsid w:val="00E35444"/>
    <w:rsid w:val="00E3675D"/>
    <w:rsid w:val="00E36BF9"/>
    <w:rsid w:val="00E37260"/>
    <w:rsid w:val="00E401E7"/>
    <w:rsid w:val="00E404EE"/>
    <w:rsid w:val="00E42F35"/>
    <w:rsid w:val="00E4326D"/>
    <w:rsid w:val="00E4534F"/>
    <w:rsid w:val="00E46715"/>
    <w:rsid w:val="00E4697F"/>
    <w:rsid w:val="00E46AE8"/>
    <w:rsid w:val="00E52900"/>
    <w:rsid w:val="00E53537"/>
    <w:rsid w:val="00E5483D"/>
    <w:rsid w:val="00E55007"/>
    <w:rsid w:val="00E55070"/>
    <w:rsid w:val="00E55F59"/>
    <w:rsid w:val="00E561BD"/>
    <w:rsid w:val="00E56B95"/>
    <w:rsid w:val="00E573C4"/>
    <w:rsid w:val="00E57597"/>
    <w:rsid w:val="00E57AC3"/>
    <w:rsid w:val="00E6040E"/>
    <w:rsid w:val="00E6052A"/>
    <w:rsid w:val="00E60C12"/>
    <w:rsid w:val="00E6113E"/>
    <w:rsid w:val="00E61212"/>
    <w:rsid w:val="00E61CA1"/>
    <w:rsid w:val="00E61CEF"/>
    <w:rsid w:val="00E621FD"/>
    <w:rsid w:val="00E6290F"/>
    <w:rsid w:val="00E6304E"/>
    <w:rsid w:val="00E6305D"/>
    <w:rsid w:val="00E6412C"/>
    <w:rsid w:val="00E64F2B"/>
    <w:rsid w:val="00E65671"/>
    <w:rsid w:val="00E65F25"/>
    <w:rsid w:val="00E66F17"/>
    <w:rsid w:val="00E677E2"/>
    <w:rsid w:val="00E67C81"/>
    <w:rsid w:val="00E67F4C"/>
    <w:rsid w:val="00E704D3"/>
    <w:rsid w:val="00E71A52"/>
    <w:rsid w:val="00E71BAA"/>
    <w:rsid w:val="00E7233D"/>
    <w:rsid w:val="00E733D3"/>
    <w:rsid w:val="00E734E5"/>
    <w:rsid w:val="00E74722"/>
    <w:rsid w:val="00E7504C"/>
    <w:rsid w:val="00E752F8"/>
    <w:rsid w:val="00E765B4"/>
    <w:rsid w:val="00E776D3"/>
    <w:rsid w:val="00E8085B"/>
    <w:rsid w:val="00E80B3D"/>
    <w:rsid w:val="00E8132C"/>
    <w:rsid w:val="00E816F6"/>
    <w:rsid w:val="00E82267"/>
    <w:rsid w:val="00E82F37"/>
    <w:rsid w:val="00E83D49"/>
    <w:rsid w:val="00E84414"/>
    <w:rsid w:val="00E8445B"/>
    <w:rsid w:val="00E859B1"/>
    <w:rsid w:val="00E86F45"/>
    <w:rsid w:val="00E878FD"/>
    <w:rsid w:val="00E907CD"/>
    <w:rsid w:val="00E908E9"/>
    <w:rsid w:val="00E91023"/>
    <w:rsid w:val="00E9279B"/>
    <w:rsid w:val="00E92C06"/>
    <w:rsid w:val="00E93211"/>
    <w:rsid w:val="00E93DE5"/>
    <w:rsid w:val="00E941FB"/>
    <w:rsid w:val="00E94801"/>
    <w:rsid w:val="00E967B9"/>
    <w:rsid w:val="00E97D3F"/>
    <w:rsid w:val="00EA000A"/>
    <w:rsid w:val="00EA022D"/>
    <w:rsid w:val="00EA059C"/>
    <w:rsid w:val="00EA11C1"/>
    <w:rsid w:val="00EA1A0E"/>
    <w:rsid w:val="00EA35A8"/>
    <w:rsid w:val="00EA4400"/>
    <w:rsid w:val="00EA6CDD"/>
    <w:rsid w:val="00EA7F6C"/>
    <w:rsid w:val="00EB0EE6"/>
    <w:rsid w:val="00EB11E0"/>
    <w:rsid w:val="00EB1463"/>
    <w:rsid w:val="00EB3ABE"/>
    <w:rsid w:val="00EB3FC3"/>
    <w:rsid w:val="00EB411C"/>
    <w:rsid w:val="00EB4FAC"/>
    <w:rsid w:val="00EB60E8"/>
    <w:rsid w:val="00EC152B"/>
    <w:rsid w:val="00EC1893"/>
    <w:rsid w:val="00EC2686"/>
    <w:rsid w:val="00EC2F7F"/>
    <w:rsid w:val="00EC2F98"/>
    <w:rsid w:val="00EC31D4"/>
    <w:rsid w:val="00EC34EE"/>
    <w:rsid w:val="00EC5D26"/>
    <w:rsid w:val="00EC5F6A"/>
    <w:rsid w:val="00EC669A"/>
    <w:rsid w:val="00ED0217"/>
    <w:rsid w:val="00ED08A8"/>
    <w:rsid w:val="00ED18B8"/>
    <w:rsid w:val="00ED1CD0"/>
    <w:rsid w:val="00ED1E11"/>
    <w:rsid w:val="00ED2B1A"/>
    <w:rsid w:val="00ED3156"/>
    <w:rsid w:val="00ED4F32"/>
    <w:rsid w:val="00ED578F"/>
    <w:rsid w:val="00ED57A1"/>
    <w:rsid w:val="00ED60F4"/>
    <w:rsid w:val="00ED6365"/>
    <w:rsid w:val="00ED6B78"/>
    <w:rsid w:val="00EE0481"/>
    <w:rsid w:val="00EE1392"/>
    <w:rsid w:val="00EE31BB"/>
    <w:rsid w:val="00EE3676"/>
    <w:rsid w:val="00EE3A08"/>
    <w:rsid w:val="00EE3C0C"/>
    <w:rsid w:val="00EF06E1"/>
    <w:rsid w:val="00EF093B"/>
    <w:rsid w:val="00EF1169"/>
    <w:rsid w:val="00EF38D1"/>
    <w:rsid w:val="00EF3F6A"/>
    <w:rsid w:val="00EF4128"/>
    <w:rsid w:val="00EF4CD4"/>
    <w:rsid w:val="00EF56AA"/>
    <w:rsid w:val="00EF56D2"/>
    <w:rsid w:val="00EF762E"/>
    <w:rsid w:val="00EF768B"/>
    <w:rsid w:val="00EF7B47"/>
    <w:rsid w:val="00F001B2"/>
    <w:rsid w:val="00F007DD"/>
    <w:rsid w:val="00F01B71"/>
    <w:rsid w:val="00F02838"/>
    <w:rsid w:val="00F0380A"/>
    <w:rsid w:val="00F0436E"/>
    <w:rsid w:val="00F0621A"/>
    <w:rsid w:val="00F07B54"/>
    <w:rsid w:val="00F10EC6"/>
    <w:rsid w:val="00F11FEF"/>
    <w:rsid w:val="00F142FD"/>
    <w:rsid w:val="00F15CDF"/>
    <w:rsid w:val="00F20F33"/>
    <w:rsid w:val="00F21063"/>
    <w:rsid w:val="00F22690"/>
    <w:rsid w:val="00F22B7C"/>
    <w:rsid w:val="00F24CB8"/>
    <w:rsid w:val="00F25484"/>
    <w:rsid w:val="00F300DF"/>
    <w:rsid w:val="00F30574"/>
    <w:rsid w:val="00F3259C"/>
    <w:rsid w:val="00F32911"/>
    <w:rsid w:val="00F32D3D"/>
    <w:rsid w:val="00F33967"/>
    <w:rsid w:val="00F35D39"/>
    <w:rsid w:val="00F3662E"/>
    <w:rsid w:val="00F36F5E"/>
    <w:rsid w:val="00F37279"/>
    <w:rsid w:val="00F374FC"/>
    <w:rsid w:val="00F37DB9"/>
    <w:rsid w:val="00F402B1"/>
    <w:rsid w:val="00F40413"/>
    <w:rsid w:val="00F40C4C"/>
    <w:rsid w:val="00F415C1"/>
    <w:rsid w:val="00F419B9"/>
    <w:rsid w:val="00F420A1"/>
    <w:rsid w:val="00F431F8"/>
    <w:rsid w:val="00F4347C"/>
    <w:rsid w:val="00F43A6C"/>
    <w:rsid w:val="00F449E6"/>
    <w:rsid w:val="00F44F84"/>
    <w:rsid w:val="00F4610B"/>
    <w:rsid w:val="00F46154"/>
    <w:rsid w:val="00F464C1"/>
    <w:rsid w:val="00F4734C"/>
    <w:rsid w:val="00F50103"/>
    <w:rsid w:val="00F50F27"/>
    <w:rsid w:val="00F513A8"/>
    <w:rsid w:val="00F514CA"/>
    <w:rsid w:val="00F51E57"/>
    <w:rsid w:val="00F528F4"/>
    <w:rsid w:val="00F54E25"/>
    <w:rsid w:val="00F5599D"/>
    <w:rsid w:val="00F55D6D"/>
    <w:rsid w:val="00F572B4"/>
    <w:rsid w:val="00F579C6"/>
    <w:rsid w:val="00F57C7F"/>
    <w:rsid w:val="00F62170"/>
    <w:rsid w:val="00F63520"/>
    <w:rsid w:val="00F6364D"/>
    <w:rsid w:val="00F65104"/>
    <w:rsid w:val="00F66508"/>
    <w:rsid w:val="00F665BD"/>
    <w:rsid w:val="00F7047E"/>
    <w:rsid w:val="00F714A6"/>
    <w:rsid w:val="00F721C9"/>
    <w:rsid w:val="00F72271"/>
    <w:rsid w:val="00F72389"/>
    <w:rsid w:val="00F725FA"/>
    <w:rsid w:val="00F7394D"/>
    <w:rsid w:val="00F75963"/>
    <w:rsid w:val="00F75BCA"/>
    <w:rsid w:val="00F7671C"/>
    <w:rsid w:val="00F773DD"/>
    <w:rsid w:val="00F77C16"/>
    <w:rsid w:val="00F77CB7"/>
    <w:rsid w:val="00F80F65"/>
    <w:rsid w:val="00F82641"/>
    <w:rsid w:val="00F84551"/>
    <w:rsid w:val="00F858B9"/>
    <w:rsid w:val="00F874B3"/>
    <w:rsid w:val="00F87B3C"/>
    <w:rsid w:val="00F87CC4"/>
    <w:rsid w:val="00F90CB7"/>
    <w:rsid w:val="00F912AA"/>
    <w:rsid w:val="00F92183"/>
    <w:rsid w:val="00F94237"/>
    <w:rsid w:val="00F95F64"/>
    <w:rsid w:val="00F963AA"/>
    <w:rsid w:val="00F96ECE"/>
    <w:rsid w:val="00F97AB3"/>
    <w:rsid w:val="00FA0A6C"/>
    <w:rsid w:val="00FA0C21"/>
    <w:rsid w:val="00FA1C66"/>
    <w:rsid w:val="00FA251C"/>
    <w:rsid w:val="00FA2A91"/>
    <w:rsid w:val="00FA45DC"/>
    <w:rsid w:val="00FA5662"/>
    <w:rsid w:val="00FB03ED"/>
    <w:rsid w:val="00FB06BE"/>
    <w:rsid w:val="00FB1E4B"/>
    <w:rsid w:val="00FB5054"/>
    <w:rsid w:val="00FB5E5D"/>
    <w:rsid w:val="00FB64FC"/>
    <w:rsid w:val="00FB655F"/>
    <w:rsid w:val="00FB6B8D"/>
    <w:rsid w:val="00FB712C"/>
    <w:rsid w:val="00FB7EAD"/>
    <w:rsid w:val="00FC1E54"/>
    <w:rsid w:val="00FC22A6"/>
    <w:rsid w:val="00FC5295"/>
    <w:rsid w:val="00FC57DB"/>
    <w:rsid w:val="00FC643E"/>
    <w:rsid w:val="00FC6C2B"/>
    <w:rsid w:val="00FC7ED5"/>
    <w:rsid w:val="00FD06FE"/>
    <w:rsid w:val="00FD0B41"/>
    <w:rsid w:val="00FD0C94"/>
    <w:rsid w:val="00FD2669"/>
    <w:rsid w:val="00FD2964"/>
    <w:rsid w:val="00FD29B2"/>
    <w:rsid w:val="00FD2FDB"/>
    <w:rsid w:val="00FD474E"/>
    <w:rsid w:val="00FD4986"/>
    <w:rsid w:val="00FD4DBC"/>
    <w:rsid w:val="00FD5561"/>
    <w:rsid w:val="00FD5AA3"/>
    <w:rsid w:val="00FD6965"/>
    <w:rsid w:val="00FD6EC1"/>
    <w:rsid w:val="00FD7E1B"/>
    <w:rsid w:val="00FD7E2C"/>
    <w:rsid w:val="00FE019A"/>
    <w:rsid w:val="00FE0820"/>
    <w:rsid w:val="00FE111C"/>
    <w:rsid w:val="00FE1939"/>
    <w:rsid w:val="00FE2028"/>
    <w:rsid w:val="00FE407F"/>
    <w:rsid w:val="00FE5B74"/>
    <w:rsid w:val="00FE5F7C"/>
    <w:rsid w:val="00FE62A0"/>
    <w:rsid w:val="00FE650F"/>
    <w:rsid w:val="00FE722B"/>
    <w:rsid w:val="00FE7ADA"/>
    <w:rsid w:val="00FF05B5"/>
    <w:rsid w:val="00FF08FE"/>
    <w:rsid w:val="00FF0A35"/>
    <w:rsid w:val="00FF17F2"/>
    <w:rsid w:val="00FF3076"/>
    <w:rsid w:val="00FF3409"/>
    <w:rsid w:val="00FF3606"/>
    <w:rsid w:val="00FF3668"/>
    <w:rsid w:val="00FF42D6"/>
    <w:rsid w:val="00FF6C93"/>
    <w:rsid w:val="00FF7020"/>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ABFB68"/>
  <w15:docId w15:val="{D55CA8BA-BCE0-49E9-869B-8FD2CF77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462"/>
    <w:rPr>
      <w:rFonts w:eastAsia="ヒラギノ角ゴ Pro W3"/>
      <w:color w:val="000000"/>
      <w:sz w:val="24"/>
      <w:szCs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paragraph" w:styleId="Heading7">
    <w:name w:val="heading 7"/>
    <w:basedOn w:val="Normal"/>
    <w:next w:val="Normal"/>
    <w:link w:val="Heading7Char"/>
    <w:semiHidden/>
    <w:unhideWhenUsed/>
    <w:qFormat/>
    <w:rsid w:val="003B745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B74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74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qFormat/>
    <w:pPr>
      <w:spacing w:before="240" w:after="60"/>
      <w:jc w:val="center"/>
    </w:pPr>
    <w:rPr>
      <w:rFonts w:ascii="Arial" w:hAnsi="Arial"/>
      <w:b/>
      <w:kern w:val="28"/>
      <w:sz w:val="32"/>
    </w:rPr>
  </w:style>
  <w:style w:type="paragraph" w:styleId="ListParagraph">
    <w:name w:val="List Paragraph"/>
    <w:basedOn w:val="Normal"/>
    <w:uiPriority w:val="34"/>
    <w:qFormat/>
    <w:rsid w:val="00C34462"/>
    <w:pPr>
      <w:ind w:left="720"/>
      <w:contextualSpacing/>
    </w:pPr>
    <w:rPr>
      <w:rFonts w:eastAsia="Times New Roman"/>
      <w:color w:val="auto"/>
    </w:rPr>
  </w:style>
  <w:style w:type="character" w:styleId="CommentReference">
    <w:name w:val="annotation reference"/>
    <w:basedOn w:val="DefaultParagraphFont"/>
    <w:uiPriority w:val="99"/>
    <w:rsid w:val="00196FBD"/>
    <w:rPr>
      <w:sz w:val="16"/>
      <w:szCs w:val="16"/>
    </w:rPr>
  </w:style>
  <w:style w:type="paragraph" w:styleId="CommentText">
    <w:name w:val="annotation text"/>
    <w:basedOn w:val="Normal"/>
    <w:link w:val="CommentTextChar"/>
    <w:uiPriority w:val="99"/>
    <w:rsid w:val="00196FBD"/>
    <w:rPr>
      <w:sz w:val="20"/>
      <w:szCs w:val="20"/>
    </w:rPr>
  </w:style>
  <w:style w:type="character" w:customStyle="1" w:styleId="CommentTextChar">
    <w:name w:val="Comment Text Char"/>
    <w:basedOn w:val="DefaultParagraphFont"/>
    <w:link w:val="CommentText"/>
    <w:uiPriority w:val="99"/>
    <w:rsid w:val="00196FBD"/>
    <w:rPr>
      <w:rFonts w:eastAsia="ヒラギノ角ゴ Pro W3"/>
      <w:color w:val="000000"/>
    </w:rPr>
  </w:style>
  <w:style w:type="paragraph" w:styleId="CommentSubject">
    <w:name w:val="annotation subject"/>
    <w:basedOn w:val="CommentText"/>
    <w:next w:val="CommentText"/>
    <w:link w:val="CommentSubjectChar"/>
    <w:rsid w:val="00196FBD"/>
    <w:rPr>
      <w:b/>
      <w:bCs/>
    </w:rPr>
  </w:style>
  <w:style w:type="character" w:customStyle="1" w:styleId="CommentSubjectChar">
    <w:name w:val="Comment Subject Char"/>
    <w:basedOn w:val="CommentTextChar"/>
    <w:link w:val="CommentSubject"/>
    <w:rsid w:val="00196FBD"/>
    <w:rPr>
      <w:rFonts w:eastAsia="ヒラギノ角ゴ Pro W3"/>
      <w:b/>
      <w:bCs/>
      <w:color w:val="000000"/>
    </w:rPr>
  </w:style>
  <w:style w:type="paragraph" w:styleId="BalloonText">
    <w:name w:val="Balloon Text"/>
    <w:basedOn w:val="Normal"/>
    <w:link w:val="BalloonTextChar"/>
    <w:rsid w:val="00196FBD"/>
    <w:rPr>
      <w:rFonts w:ascii="Tahoma" w:hAnsi="Tahoma" w:cs="Tahoma"/>
      <w:sz w:val="16"/>
      <w:szCs w:val="16"/>
    </w:rPr>
  </w:style>
  <w:style w:type="character" w:customStyle="1" w:styleId="BalloonTextChar">
    <w:name w:val="Balloon Text Char"/>
    <w:basedOn w:val="DefaultParagraphFont"/>
    <w:link w:val="BalloonText"/>
    <w:rsid w:val="00196FBD"/>
    <w:rPr>
      <w:rFonts w:ascii="Tahoma" w:eastAsia="ヒラギノ角ゴ Pro W3" w:hAnsi="Tahoma" w:cs="Tahoma"/>
      <w:color w:val="000000"/>
      <w:sz w:val="16"/>
      <w:szCs w:val="16"/>
    </w:rPr>
  </w:style>
  <w:style w:type="paragraph" w:styleId="FootnoteText">
    <w:name w:val="footnote text"/>
    <w:basedOn w:val="Normal"/>
    <w:link w:val="FootnoteTextChar"/>
    <w:rsid w:val="00E8085B"/>
    <w:rPr>
      <w:sz w:val="20"/>
      <w:szCs w:val="20"/>
    </w:rPr>
  </w:style>
  <w:style w:type="character" w:customStyle="1" w:styleId="FootnoteTextChar">
    <w:name w:val="Footnote Text Char"/>
    <w:basedOn w:val="DefaultParagraphFont"/>
    <w:link w:val="FootnoteText"/>
    <w:rsid w:val="00E8085B"/>
    <w:rPr>
      <w:rFonts w:eastAsia="ヒラギノ角ゴ Pro W3"/>
      <w:color w:val="000000"/>
    </w:rPr>
  </w:style>
  <w:style w:type="character" w:styleId="FootnoteReference">
    <w:name w:val="footnote reference"/>
    <w:basedOn w:val="DefaultParagraphFont"/>
    <w:rsid w:val="00E8085B"/>
    <w:rPr>
      <w:vertAlign w:val="superscript"/>
    </w:rPr>
  </w:style>
  <w:style w:type="character" w:styleId="Hyperlink">
    <w:name w:val="Hyperlink"/>
    <w:basedOn w:val="DefaultParagraphFont"/>
    <w:uiPriority w:val="99"/>
    <w:rsid w:val="00E8085B"/>
    <w:rPr>
      <w:color w:val="0000FF" w:themeColor="hyperlink"/>
      <w:u w:val="single"/>
    </w:rPr>
  </w:style>
  <w:style w:type="character" w:customStyle="1" w:styleId="FooterChar">
    <w:name w:val="Footer Char"/>
    <w:basedOn w:val="DefaultParagraphFont"/>
    <w:link w:val="Footer"/>
    <w:uiPriority w:val="99"/>
    <w:rsid w:val="0008461C"/>
    <w:rPr>
      <w:rFonts w:eastAsia="ヒラギノ角ゴ Pro W3"/>
      <w:color w:val="000000"/>
      <w:sz w:val="24"/>
      <w:szCs w:val="24"/>
    </w:rPr>
  </w:style>
  <w:style w:type="character" w:styleId="FollowedHyperlink">
    <w:name w:val="FollowedHyperlink"/>
    <w:basedOn w:val="DefaultParagraphFont"/>
    <w:rsid w:val="00185194"/>
    <w:rPr>
      <w:color w:val="800080" w:themeColor="followedHyperlink"/>
      <w:u w:val="single"/>
    </w:rPr>
  </w:style>
  <w:style w:type="character" w:customStyle="1" w:styleId="bumpedfont15">
    <w:name w:val="bumpedfont15"/>
    <w:basedOn w:val="DefaultParagraphFont"/>
    <w:rsid w:val="00BC51EF"/>
  </w:style>
  <w:style w:type="paragraph" w:styleId="NormalWeb">
    <w:name w:val="Normal (Web)"/>
    <w:basedOn w:val="Normal"/>
    <w:uiPriority w:val="99"/>
    <w:unhideWhenUsed/>
    <w:rsid w:val="00DF4C20"/>
    <w:pPr>
      <w:spacing w:before="100" w:beforeAutospacing="1" w:after="100" w:afterAutospacing="1"/>
    </w:pPr>
    <w:rPr>
      <w:rFonts w:eastAsia="Times New Roman"/>
      <w:color w:val="auto"/>
    </w:rPr>
  </w:style>
  <w:style w:type="character" w:customStyle="1" w:styleId="Heading7Char">
    <w:name w:val="Heading 7 Char"/>
    <w:basedOn w:val="DefaultParagraphFont"/>
    <w:link w:val="Heading7"/>
    <w:semiHidden/>
    <w:rsid w:val="003B745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3B74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745F"/>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C64167"/>
  </w:style>
  <w:style w:type="character" w:styleId="UnresolvedMention">
    <w:name w:val="Unresolved Mention"/>
    <w:basedOn w:val="DefaultParagraphFont"/>
    <w:uiPriority w:val="99"/>
    <w:semiHidden/>
    <w:unhideWhenUsed/>
    <w:rsid w:val="00C64167"/>
    <w:rPr>
      <w:color w:val="605E5C"/>
      <w:shd w:val="clear" w:color="auto" w:fill="E1DFDD"/>
    </w:rPr>
  </w:style>
  <w:style w:type="paragraph" w:styleId="Revision">
    <w:name w:val="Revision"/>
    <w:hidden/>
    <w:uiPriority w:val="99"/>
    <w:semiHidden/>
    <w:rsid w:val="00CC0366"/>
    <w:rPr>
      <w:rFonts w:eastAsia="ヒラギノ角ゴ Pro W3"/>
      <w:color w:val="000000"/>
      <w:sz w:val="24"/>
      <w:szCs w:val="24"/>
    </w:rPr>
  </w:style>
  <w:style w:type="paragraph" w:styleId="ListNumber2">
    <w:name w:val="List Number 2"/>
    <w:basedOn w:val="Normal"/>
    <w:semiHidden/>
    <w:unhideWhenUsed/>
    <w:rsid w:val="005D77CB"/>
    <w:pPr>
      <w:numPr>
        <w:numId w:val="5"/>
      </w:numPr>
      <w:contextualSpacing/>
    </w:pPr>
  </w:style>
  <w:style w:type="paragraph" w:customStyle="1" w:styleId="NumberPresenter">
    <w:name w:val="Number Presenter"/>
    <w:basedOn w:val="Normal"/>
    <w:link w:val="NumberPresenterChar"/>
    <w:qFormat/>
    <w:rsid w:val="005D77CB"/>
    <w:pPr>
      <w:spacing w:after="80"/>
      <w:ind w:left="1080" w:right="720"/>
    </w:pPr>
    <w:rPr>
      <w:rFonts w:asciiTheme="minorHAnsi" w:eastAsiaTheme="minorHAnsi" w:hAnsiTheme="minorHAnsi" w:cstheme="minorBidi"/>
      <w:color w:val="365F91" w:themeColor="accent1" w:themeShade="BF"/>
      <w:sz w:val="20"/>
      <w:szCs w:val="20"/>
    </w:rPr>
  </w:style>
  <w:style w:type="character" w:customStyle="1" w:styleId="NumberPresenterChar">
    <w:name w:val="Number Presenter Char"/>
    <w:basedOn w:val="DefaultParagraphFont"/>
    <w:link w:val="NumberPresenter"/>
    <w:rsid w:val="005D77CB"/>
    <w:rPr>
      <w:rFonts w:asciiTheme="minorHAnsi" w:eastAsiaTheme="minorHAnsi" w:hAnsiTheme="minorHAnsi" w:cstheme="minorBidi"/>
      <w:color w:val="365F91" w:themeColor="accent1" w:themeShade="BF"/>
    </w:rPr>
  </w:style>
  <w:style w:type="paragraph" w:customStyle="1" w:styleId="MinsNarrative">
    <w:name w:val="Mins Narrative"/>
    <w:basedOn w:val="NumberPresenter"/>
    <w:qFormat/>
    <w:rsid w:val="005D77CB"/>
    <w:pPr>
      <w:spacing w:after="200"/>
      <w:ind w:left="2160"/>
      <w:jc w:val="both"/>
    </w:pPr>
    <w:rPr>
      <w:color w:val="auto"/>
    </w:rPr>
  </w:style>
  <w:style w:type="paragraph" w:customStyle="1" w:styleId="Sub-Item">
    <w:name w:val="Sub-Item"/>
    <w:basedOn w:val="Normal"/>
    <w:link w:val="Sub-ItemChar"/>
    <w:qFormat/>
    <w:rsid w:val="005D77CB"/>
    <w:pPr>
      <w:ind w:left="360"/>
    </w:pPr>
    <w:rPr>
      <w:rFonts w:asciiTheme="minorHAnsi" w:eastAsiaTheme="minorHAnsi" w:hAnsiTheme="minorHAnsi" w:cstheme="minorBidi"/>
      <w:color w:val="auto"/>
      <w:sz w:val="20"/>
      <w:szCs w:val="20"/>
    </w:rPr>
  </w:style>
  <w:style w:type="character" w:customStyle="1" w:styleId="Sub-ItemChar">
    <w:name w:val="Sub-Item Char"/>
    <w:basedOn w:val="DefaultParagraphFont"/>
    <w:link w:val="Sub-Item"/>
    <w:rsid w:val="005D77C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057">
      <w:bodyDiv w:val="1"/>
      <w:marLeft w:val="0"/>
      <w:marRight w:val="0"/>
      <w:marTop w:val="0"/>
      <w:marBottom w:val="0"/>
      <w:divBdr>
        <w:top w:val="none" w:sz="0" w:space="0" w:color="auto"/>
        <w:left w:val="none" w:sz="0" w:space="0" w:color="auto"/>
        <w:bottom w:val="none" w:sz="0" w:space="0" w:color="auto"/>
        <w:right w:val="none" w:sz="0" w:space="0" w:color="auto"/>
      </w:divBdr>
    </w:div>
    <w:div w:id="65301610">
      <w:bodyDiv w:val="1"/>
      <w:marLeft w:val="0"/>
      <w:marRight w:val="0"/>
      <w:marTop w:val="0"/>
      <w:marBottom w:val="0"/>
      <w:divBdr>
        <w:top w:val="none" w:sz="0" w:space="0" w:color="auto"/>
        <w:left w:val="none" w:sz="0" w:space="0" w:color="auto"/>
        <w:bottom w:val="none" w:sz="0" w:space="0" w:color="auto"/>
        <w:right w:val="none" w:sz="0" w:space="0" w:color="auto"/>
      </w:divBdr>
    </w:div>
    <w:div w:id="125897217">
      <w:bodyDiv w:val="1"/>
      <w:marLeft w:val="0"/>
      <w:marRight w:val="0"/>
      <w:marTop w:val="0"/>
      <w:marBottom w:val="0"/>
      <w:divBdr>
        <w:top w:val="none" w:sz="0" w:space="0" w:color="auto"/>
        <w:left w:val="none" w:sz="0" w:space="0" w:color="auto"/>
        <w:bottom w:val="none" w:sz="0" w:space="0" w:color="auto"/>
        <w:right w:val="none" w:sz="0" w:space="0" w:color="auto"/>
      </w:divBdr>
    </w:div>
    <w:div w:id="229510331">
      <w:bodyDiv w:val="1"/>
      <w:marLeft w:val="0"/>
      <w:marRight w:val="0"/>
      <w:marTop w:val="0"/>
      <w:marBottom w:val="0"/>
      <w:divBdr>
        <w:top w:val="none" w:sz="0" w:space="0" w:color="auto"/>
        <w:left w:val="none" w:sz="0" w:space="0" w:color="auto"/>
        <w:bottom w:val="none" w:sz="0" w:space="0" w:color="auto"/>
        <w:right w:val="none" w:sz="0" w:space="0" w:color="auto"/>
      </w:divBdr>
    </w:div>
    <w:div w:id="298069741">
      <w:bodyDiv w:val="1"/>
      <w:marLeft w:val="0"/>
      <w:marRight w:val="0"/>
      <w:marTop w:val="0"/>
      <w:marBottom w:val="0"/>
      <w:divBdr>
        <w:top w:val="none" w:sz="0" w:space="0" w:color="auto"/>
        <w:left w:val="none" w:sz="0" w:space="0" w:color="auto"/>
        <w:bottom w:val="none" w:sz="0" w:space="0" w:color="auto"/>
        <w:right w:val="none" w:sz="0" w:space="0" w:color="auto"/>
      </w:divBdr>
    </w:div>
    <w:div w:id="331180386">
      <w:bodyDiv w:val="1"/>
      <w:marLeft w:val="0"/>
      <w:marRight w:val="0"/>
      <w:marTop w:val="0"/>
      <w:marBottom w:val="0"/>
      <w:divBdr>
        <w:top w:val="none" w:sz="0" w:space="0" w:color="auto"/>
        <w:left w:val="none" w:sz="0" w:space="0" w:color="auto"/>
        <w:bottom w:val="none" w:sz="0" w:space="0" w:color="auto"/>
        <w:right w:val="none" w:sz="0" w:space="0" w:color="auto"/>
      </w:divBdr>
    </w:div>
    <w:div w:id="361132291">
      <w:bodyDiv w:val="1"/>
      <w:marLeft w:val="0"/>
      <w:marRight w:val="0"/>
      <w:marTop w:val="0"/>
      <w:marBottom w:val="0"/>
      <w:divBdr>
        <w:top w:val="none" w:sz="0" w:space="0" w:color="auto"/>
        <w:left w:val="none" w:sz="0" w:space="0" w:color="auto"/>
        <w:bottom w:val="none" w:sz="0" w:space="0" w:color="auto"/>
        <w:right w:val="none" w:sz="0" w:space="0" w:color="auto"/>
      </w:divBdr>
    </w:div>
    <w:div w:id="368341447">
      <w:bodyDiv w:val="1"/>
      <w:marLeft w:val="0"/>
      <w:marRight w:val="0"/>
      <w:marTop w:val="0"/>
      <w:marBottom w:val="0"/>
      <w:divBdr>
        <w:top w:val="none" w:sz="0" w:space="0" w:color="auto"/>
        <w:left w:val="none" w:sz="0" w:space="0" w:color="auto"/>
        <w:bottom w:val="none" w:sz="0" w:space="0" w:color="auto"/>
        <w:right w:val="none" w:sz="0" w:space="0" w:color="auto"/>
      </w:divBdr>
    </w:div>
    <w:div w:id="370883216">
      <w:bodyDiv w:val="1"/>
      <w:marLeft w:val="0"/>
      <w:marRight w:val="0"/>
      <w:marTop w:val="0"/>
      <w:marBottom w:val="0"/>
      <w:divBdr>
        <w:top w:val="none" w:sz="0" w:space="0" w:color="auto"/>
        <w:left w:val="none" w:sz="0" w:space="0" w:color="auto"/>
        <w:bottom w:val="none" w:sz="0" w:space="0" w:color="auto"/>
        <w:right w:val="none" w:sz="0" w:space="0" w:color="auto"/>
      </w:divBdr>
    </w:div>
    <w:div w:id="412581583">
      <w:bodyDiv w:val="1"/>
      <w:marLeft w:val="0"/>
      <w:marRight w:val="0"/>
      <w:marTop w:val="0"/>
      <w:marBottom w:val="0"/>
      <w:divBdr>
        <w:top w:val="none" w:sz="0" w:space="0" w:color="auto"/>
        <w:left w:val="none" w:sz="0" w:space="0" w:color="auto"/>
        <w:bottom w:val="none" w:sz="0" w:space="0" w:color="auto"/>
        <w:right w:val="none" w:sz="0" w:space="0" w:color="auto"/>
      </w:divBdr>
    </w:div>
    <w:div w:id="598877528">
      <w:bodyDiv w:val="1"/>
      <w:marLeft w:val="0"/>
      <w:marRight w:val="0"/>
      <w:marTop w:val="0"/>
      <w:marBottom w:val="0"/>
      <w:divBdr>
        <w:top w:val="none" w:sz="0" w:space="0" w:color="auto"/>
        <w:left w:val="none" w:sz="0" w:space="0" w:color="auto"/>
        <w:bottom w:val="none" w:sz="0" w:space="0" w:color="auto"/>
        <w:right w:val="none" w:sz="0" w:space="0" w:color="auto"/>
      </w:divBdr>
    </w:div>
    <w:div w:id="682973832">
      <w:bodyDiv w:val="1"/>
      <w:marLeft w:val="0"/>
      <w:marRight w:val="0"/>
      <w:marTop w:val="0"/>
      <w:marBottom w:val="0"/>
      <w:divBdr>
        <w:top w:val="none" w:sz="0" w:space="0" w:color="auto"/>
        <w:left w:val="none" w:sz="0" w:space="0" w:color="auto"/>
        <w:bottom w:val="none" w:sz="0" w:space="0" w:color="auto"/>
        <w:right w:val="none" w:sz="0" w:space="0" w:color="auto"/>
      </w:divBdr>
      <w:divsChild>
        <w:div w:id="1886872881">
          <w:marLeft w:val="446"/>
          <w:marRight w:val="0"/>
          <w:marTop w:val="0"/>
          <w:marBottom w:val="0"/>
          <w:divBdr>
            <w:top w:val="none" w:sz="0" w:space="0" w:color="auto"/>
            <w:left w:val="none" w:sz="0" w:space="0" w:color="auto"/>
            <w:bottom w:val="none" w:sz="0" w:space="0" w:color="auto"/>
            <w:right w:val="none" w:sz="0" w:space="0" w:color="auto"/>
          </w:divBdr>
        </w:div>
        <w:div w:id="2076585490">
          <w:marLeft w:val="446"/>
          <w:marRight w:val="0"/>
          <w:marTop w:val="0"/>
          <w:marBottom w:val="0"/>
          <w:divBdr>
            <w:top w:val="none" w:sz="0" w:space="0" w:color="auto"/>
            <w:left w:val="none" w:sz="0" w:space="0" w:color="auto"/>
            <w:bottom w:val="none" w:sz="0" w:space="0" w:color="auto"/>
            <w:right w:val="none" w:sz="0" w:space="0" w:color="auto"/>
          </w:divBdr>
        </w:div>
        <w:div w:id="246228025">
          <w:marLeft w:val="446"/>
          <w:marRight w:val="0"/>
          <w:marTop w:val="0"/>
          <w:marBottom w:val="0"/>
          <w:divBdr>
            <w:top w:val="none" w:sz="0" w:space="0" w:color="auto"/>
            <w:left w:val="none" w:sz="0" w:space="0" w:color="auto"/>
            <w:bottom w:val="none" w:sz="0" w:space="0" w:color="auto"/>
            <w:right w:val="none" w:sz="0" w:space="0" w:color="auto"/>
          </w:divBdr>
        </w:div>
      </w:divsChild>
    </w:div>
    <w:div w:id="722799022">
      <w:bodyDiv w:val="1"/>
      <w:marLeft w:val="0"/>
      <w:marRight w:val="0"/>
      <w:marTop w:val="0"/>
      <w:marBottom w:val="0"/>
      <w:divBdr>
        <w:top w:val="none" w:sz="0" w:space="0" w:color="auto"/>
        <w:left w:val="none" w:sz="0" w:space="0" w:color="auto"/>
        <w:bottom w:val="none" w:sz="0" w:space="0" w:color="auto"/>
        <w:right w:val="none" w:sz="0" w:space="0" w:color="auto"/>
      </w:divBdr>
    </w:div>
    <w:div w:id="728264238">
      <w:bodyDiv w:val="1"/>
      <w:marLeft w:val="0"/>
      <w:marRight w:val="0"/>
      <w:marTop w:val="0"/>
      <w:marBottom w:val="0"/>
      <w:divBdr>
        <w:top w:val="none" w:sz="0" w:space="0" w:color="auto"/>
        <w:left w:val="none" w:sz="0" w:space="0" w:color="auto"/>
        <w:bottom w:val="none" w:sz="0" w:space="0" w:color="auto"/>
        <w:right w:val="none" w:sz="0" w:space="0" w:color="auto"/>
      </w:divBdr>
    </w:div>
    <w:div w:id="728460897">
      <w:bodyDiv w:val="1"/>
      <w:marLeft w:val="0"/>
      <w:marRight w:val="0"/>
      <w:marTop w:val="0"/>
      <w:marBottom w:val="0"/>
      <w:divBdr>
        <w:top w:val="none" w:sz="0" w:space="0" w:color="auto"/>
        <w:left w:val="none" w:sz="0" w:space="0" w:color="auto"/>
        <w:bottom w:val="none" w:sz="0" w:space="0" w:color="auto"/>
        <w:right w:val="none" w:sz="0" w:space="0" w:color="auto"/>
      </w:divBdr>
    </w:div>
    <w:div w:id="729112486">
      <w:bodyDiv w:val="1"/>
      <w:marLeft w:val="0"/>
      <w:marRight w:val="0"/>
      <w:marTop w:val="0"/>
      <w:marBottom w:val="0"/>
      <w:divBdr>
        <w:top w:val="none" w:sz="0" w:space="0" w:color="auto"/>
        <w:left w:val="none" w:sz="0" w:space="0" w:color="auto"/>
        <w:bottom w:val="none" w:sz="0" w:space="0" w:color="auto"/>
        <w:right w:val="none" w:sz="0" w:space="0" w:color="auto"/>
      </w:divBdr>
    </w:div>
    <w:div w:id="762065727">
      <w:bodyDiv w:val="1"/>
      <w:marLeft w:val="0"/>
      <w:marRight w:val="0"/>
      <w:marTop w:val="0"/>
      <w:marBottom w:val="0"/>
      <w:divBdr>
        <w:top w:val="none" w:sz="0" w:space="0" w:color="auto"/>
        <w:left w:val="none" w:sz="0" w:space="0" w:color="auto"/>
        <w:bottom w:val="none" w:sz="0" w:space="0" w:color="auto"/>
        <w:right w:val="none" w:sz="0" w:space="0" w:color="auto"/>
      </w:divBdr>
    </w:div>
    <w:div w:id="933364092">
      <w:bodyDiv w:val="1"/>
      <w:marLeft w:val="0"/>
      <w:marRight w:val="0"/>
      <w:marTop w:val="0"/>
      <w:marBottom w:val="0"/>
      <w:divBdr>
        <w:top w:val="none" w:sz="0" w:space="0" w:color="auto"/>
        <w:left w:val="none" w:sz="0" w:space="0" w:color="auto"/>
        <w:bottom w:val="none" w:sz="0" w:space="0" w:color="auto"/>
        <w:right w:val="none" w:sz="0" w:space="0" w:color="auto"/>
      </w:divBdr>
    </w:div>
    <w:div w:id="934047417">
      <w:bodyDiv w:val="1"/>
      <w:marLeft w:val="0"/>
      <w:marRight w:val="0"/>
      <w:marTop w:val="0"/>
      <w:marBottom w:val="0"/>
      <w:divBdr>
        <w:top w:val="none" w:sz="0" w:space="0" w:color="auto"/>
        <w:left w:val="none" w:sz="0" w:space="0" w:color="auto"/>
        <w:bottom w:val="none" w:sz="0" w:space="0" w:color="auto"/>
        <w:right w:val="none" w:sz="0" w:space="0" w:color="auto"/>
      </w:divBdr>
    </w:div>
    <w:div w:id="1045637150">
      <w:bodyDiv w:val="1"/>
      <w:marLeft w:val="0"/>
      <w:marRight w:val="0"/>
      <w:marTop w:val="0"/>
      <w:marBottom w:val="0"/>
      <w:divBdr>
        <w:top w:val="none" w:sz="0" w:space="0" w:color="auto"/>
        <w:left w:val="none" w:sz="0" w:space="0" w:color="auto"/>
        <w:bottom w:val="none" w:sz="0" w:space="0" w:color="auto"/>
        <w:right w:val="none" w:sz="0" w:space="0" w:color="auto"/>
      </w:divBdr>
    </w:div>
    <w:div w:id="1138574830">
      <w:bodyDiv w:val="1"/>
      <w:marLeft w:val="0"/>
      <w:marRight w:val="0"/>
      <w:marTop w:val="0"/>
      <w:marBottom w:val="0"/>
      <w:divBdr>
        <w:top w:val="none" w:sz="0" w:space="0" w:color="auto"/>
        <w:left w:val="none" w:sz="0" w:space="0" w:color="auto"/>
        <w:bottom w:val="none" w:sz="0" w:space="0" w:color="auto"/>
        <w:right w:val="none" w:sz="0" w:space="0" w:color="auto"/>
      </w:divBdr>
    </w:div>
    <w:div w:id="1156266098">
      <w:bodyDiv w:val="1"/>
      <w:marLeft w:val="0"/>
      <w:marRight w:val="0"/>
      <w:marTop w:val="0"/>
      <w:marBottom w:val="0"/>
      <w:divBdr>
        <w:top w:val="none" w:sz="0" w:space="0" w:color="auto"/>
        <w:left w:val="none" w:sz="0" w:space="0" w:color="auto"/>
        <w:bottom w:val="none" w:sz="0" w:space="0" w:color="auto"/>
        <w:right w:val="none" w:sz="0" w:space="0" w:color="auto"/>
      </w:divBdr>
    </w:div>
    <w:div w:id="1159736491">
      <w:bodyDiv w:val="1"/>
      <w:marLeft w:val="0"/>
      <w:marRight w:val="0"/>
      <w:marTop w:val="0"/>
      <w:marBottom w:val="0"/>
      <w:divBdr>
        <w:top w:val="none" w:sz="0" w:space="0" w:color="auto"/>
        <w:left w:val="none" w:sz="0" w:space="0" w:color="auto"/>
        <w:bottom w:val="none" w:sz="0" w:space="0" w:color="auto"/>
        <w:right w:val="none" w:sz="0" w:space="0" w:color="auto"/>
      </w:divBdr>
    </w:div>
    <w:div w:id="1185168262">
      <w:bodyDiv w:val="1"/>
      <w:marLeft w:val="0"/>
      <w:marRight w:val="0"/>
      <w:marTop w:val="0"/>
      <w:marBottom w:val="0"/>
      <w:divBdr>
        <w:top w:val="none" w:sz="0" w:space="0" w:color="auto"/>
        <w:left w:val="none" w:sz="0" w:space="0" w:color="auto"/>
        <w:bottom w:val="none" w:sz="0" w:space="0" w:color="auto"/>
        <w:right w:val="none" w:sz="0" w:space="0" w:color="auto"/>
      </w:divBdr>
    </w:div>
    <w:div w:id="1193954653">
      <w:bodyDiv w:val="1"/>
      <w:marLeft w:val="0"/>
      <w:marRight w:val="0"/>
      <w:marTop w:val="0"/>
      <w:marBottom w:val="0"/>
      <w:divBdr>
        <w:top w:val="none" w:sz="0" w:space="0" w:color="auto"/>
        <w:left w:val="none" w:sz="0" w:space="0" w:color="auto"/>
        <w:bottom w:val="none" w:sz="0" w:space="0" w:color="auto"/>
        <w:right w:val="none" w:sz="0" w:space="0" w:color="auto"/>
      </w:divBdr>
    </w:div>
    <w:div w:id="1292248174">
      <w:bodyDiv w:val="1"/>
      <w:marLeft w:val="0"/>
      <w:marRight w:val="0"/>
      <w:marTop w:val="0"/>
      <w:marBottom w:val="0"/>
      <w:divBdr>
        <w:top w:val="none" w:sz="0" w:space="0" w:color="auto"/>
        <w:left w:val="none" w:sz="0" w:space="0" w:color="auto"/>
        <w:bottom w:val="none" w:sz="0" w:space="0" w:color="auto"/>
        <w:right w:val="none" w:sz="0" w:space="0" w:color="auto"/>
      </w:divBdr>
    </w:div>
    <w:div w:id="1341733172">
      <w:bodyDiv w:val="1"/>
      <w:marLeft w:val="0"/>
      <w:marRight w:val="0"/>
      <w:marTop w:val="0"/>
      <w:marBottom w:val="0"/>
      <w:divBdr>
        <w:top w:val="none" w:sz="0" w:space="0" w:color="auto"/>
        <w:left w:val="none" w:sz="0" w:space="0" w:color="auto"/>
        <w:bottom w:val="none" w:sz="0" w:space="0" w:color="auto"/>
        <w:right w:val="none" w:sz="0" w:space="0" w:color="auto"/>
      </w:divBdr>
    </w:div>
    <w:div w:id="1471631045">
      <w:bodyDiv w:val="1"/>
      <w:marLeft w:val="0"/>
      <w:marRight w:val="0"/>
      <w:marTop w:val="0"/>
      <w:marBottom w:val="0"/>
      <w:divBdr>
        <w:top w:val="none" w:sz="0" w:space="0" w:color="auto"/>
        <w:left w:val="none" w:sz="0" w:space="0" w:color="auto"/>
        <w:bottom w:val="none" w:sz="0" w:space="0" w:color="auto"/>
        <w:right w:val="none" w:sz="0" w:space="0" w:color="auto"/>
      </w:divBdr>
    </w:div>
    <w:div w:id="1525943145">
      <w:bodyDiv w:val="1"/>
      <w:marLeft w:val="0"/>
      <w:marRight w:val="0"/>
      <w:marTop w:val="0"/>
      <w:marBottom w:val="0"/>
      <w:divBdr>
        <w:top w:val="none" w:sz="0" w:space="0" w:color="auto"/>
        <w:left w:val="none" w:sz="0" w:space="0" w:color="auto"/>
        <w:bottom w:val="none" w:sz="0" w:space="0" w:color="auto"/>
        <w:right w:val="none" w:sz="0" w:space="0" w:color="auto"/>
      </w:divBdr>
    </w:div>
    <w:div w:id="1674214274">
      <w:bodyDiv w:val="1"/>
      <w:marLeft w:val="0"/>
      <w:marRight w:val="0"/>
      <w:marTop w:val="0"/>
      <w:marBottom w:val="0"/>
      <w:divBdr>
        <w:top w:val="none" w:sz="0" w:space="0" w:color="auto"/>
        <w:left w:val="none" w:sz="0" w:space="0" w:color="auto"/>
        <w:bottom w:val="none" w:sz="0" w:space="0" w:color="auto"/>
        <w:right w:val="none" w:sz="0" w:space="0" w:color="auto"/>
      </w:divBdr>
    </w:div>
    <w:div w:id="1716275760">
      <w:bodyDiv w:val="1"/>
      <w:marLeft w:val="0"/>
      <w:marRight w:val="0"/>
      <w:marTop w:val="0"/>
      <w:marBottom w:val="0"/>
      <w:divBdr>
        <w:top w:val="none" w:sz="0" w:space="0" w:color="auto"/>
        <w:left w:val="none" w:sz="0" w:space="0" w:color="auto"/>
        <w:bottom w:val="none" w:sz="0" w:space="0" w:color="auto"/>
        <w:right w:val="none" w:sz="0" w:space="0" w:color="auto"/>
      </w:divBdr>
    </w:div>
    <w:div w:id="1727608146">
      <w:bodyDiv w:val="1"/>
      <w:marLeft w:val="0"/>
      <w:marRight w:val="0"/>
      <w:marTop w:val="0"/>
      <w:marBottom w:val="0"/>
      <w:divBdr>
        <w:top w:val="none" w:sz="0" w:space="0" w:color="auto"/>
        <w:left w:val="none" w:sz="0" w:space="0" w:color="auto"/>
        <w:bottom w:val="none" w:sz="0" w:space="0" w:color="auto"/>
        <w:right w:val="none" w:sz="0" w:space="0" w:color="auto"/>
      </w:divBdr>
      <w:divsChild>
        <w:div w:id="1671519098">
          <w:marLeft w:val="432"/>
          <w:marRight w:val="0"/>
          <w:marTop w:val="134"/>
          <w:marBottom w:val="0"/>
          <w:divBdr>
            <w:top w:val="none" w:sz="0" w:space="0" w:color="auto"/>
            <w:left w:val="none" w:sz="0" w:space="0" w:color="auto"/>
            <w:bottom w:val="none" w:sz="0" w:space="0" w:color="auto"/>
            <w:right w:val="none" w:sz="0" w:space="0" w:color="auto"/>
          </w:divBdr>
        </w:div>
        <w:div w:id="1030716734">
          <w:marLeft w:val="432"/>
          <w:marRight w:val="0"/>
          <w:marTop w:val="134"/>
          <w:marBottom w:val="0"/>
          <w:divBdr>
            <w:top w:val="none" w:sz="0" w:space="0" w:color="auto"/>
            <w:left w:val="none" w:sz="0" w:space="0" w:color="auto"/>
            <w:bottom w:val="none" w:sz="0" w:space="0" w:color="auto"/>
            <w:right w:val="none" w:sz="0" w:space="0" w:color="auto"/>
          </w:divBdr>
        </w:div>
        <w:div w:id="543062738">
          <w:marLeft w:val="432"/>
          <w:marRight w:val="0"/>
          <w:marTop w:val="134"/>
          <w:marBottom w:val="0"/>
          <w:divBdr>
            <w:top w:val="none" w:sz="0" w:space="0" w:color="auto"/>
            <w:left w:val="none" w:sz="0" w:space="0" w:color="auto"/>
            <w:bottom w:val="none" w:sz="0" w:space="0" w:color="auto"/>
            <w:right w:val="none" w:sz="0" w:space="0" w:color="auto"/>
          </w:divBdr>
        </w:div>
      </w:divsChild>
    </w:div>
    <w:div w:id="1835074210">
      <w:bodyDiv w:val="1"/>
      <w:marLeft w:val="0"/>
      <w:marRight w:val="0"/>
      <w:marTop w:val="0"/>
      <w:marBottom w:val="0"/>
      <w:divBdr>
        <w:top w:val="none" w:sz="0" w:space="0" w:color="auto"/>
        <w:left w:val="none" w:sz="0" w:space="0" w:color="auto"/>
        <w:bottom w:val="none" w:sz="0" w:space="0" w:color="auto"/>
        <w:right w:val="none" w:sz="0" w:space="0" w:color="auto"/>
      </w:divBdr>
      <w:divsChild>
        <w:div w:id="137771954">
          <w:marLeft w:val="1267"/>
          <w:marRight w:val="0"/>
          <w:marTop w:val="0"/>
          <w:marBottom w:val="0"/>
          <w:divBdr>
            <w:top w:val="none" w:sz="0" w:space="0" w:color="auto"/>
            <w:left w:val="none" w:sz="0" w:space="0" w:color="auto"/>
            <w:bottom w:val="none" w:sz="0" w:space="0" w:color="auto"/>
            <w:right w:val="none" w:sz="0" w:space="0" w:color="auto"/>
          </w:divBdr>
        </w:div>
        <w:div w:id="538275874">
          <w:marLeft w:val="1267"/>
          <w:marRight w:val="0"/>
          <w:marTop w:val="0"/>
          <w:marBottom w:val="0"/>
          <w:divBdr>
            <w:top w:val="none" w:sz="0" w:space="0" w:color="auto"/>
            <w:left w:val="none" w:sz="0" w:space="0" w:color="auto"/>
            <w:bottom w:val="none" w:sz="0" w:space="0" w:color="auto"/>
            <w:right w:val="none" w:sz="0" w:space="0" w:color="auto"/>
          </w:divBdr>
        </w:div>
        <w:div w:id="2120441157">
          <w:marLeft w:val="1267"/>
          <w:marRight w:val="0"/>
          <w:marTop w:val="0"/>
          <w:marBottom w:val="0"/>
          <w:divBdr>
            <w:top w:val="none" w:sz="0" w:space="0" w:color="auto"/>
            <w:left w:val="none" w:sz="0" w:space="0" w:color="auto"/>
            <w:bottom w:val="none" w:sz="0" w:space="0" w:color="auto"/>
            <w:right w:val="none" w:sz="0" w:space="0" w:color="auto"/>
          </w:divBdr>
        </w:div>
        <w:div w:id="699085624">
          <w:marLeft w:val="1267"/>
          <w:marRight w:val="0"/>
          <w:marTop w:val="0"/>
          <w:marBottom w:val="0"/>
          <w:divBdr>
            <w:top w:val="none" w:sz="0" w:space="0" w:color="auto"/>
            <w:left w:val="none" w:sz="0" w:space="0" w:color="auto"/>
            <w:bottom w:val="none" w:sz="0" w:space="0" w:color="auto"/>
            <w:right w:val="none" w:sz="0" w:space="0" w:color="auto"/>
          </w:divBdr>
        </w:div>
        <w:div w:id="1656882046">
          <w:marLeft w:val="1267"/>
          <w:marRight w:val="0"/>
          <w:marTop w:val="0"/>
          <w:marBottom w:val="0"/>
          <w:divBdr>
            <w:top w:val="none" w:sz="0" w:space="0" w:color="auto"/>
            <w:left w:val="none" w:sz="0" w:space="0" w:color="auto"/>
            <w:bottom w:val="none" w:sz="0" w:space="0" w:color="auto"/>
            <w:right w:val="none" w:sz="0" w:space="0" w:color="auto"/>
          </w:divBdr>
        </w:div>
        <w:div w:id="1123426032">
          <w:marLeft w:val="1267"/>
          <w:marRight w:val="0"/>
          <w:marTop w:val="0"/>
          <w:marBottom w:val="0"/>
          <w:divBdr>
            <w:top w:val="none" w:sz="0" w:space="0" w:color="auto"/>
            <w:left w:val="none" w:sz="0" w:space="0" w:color="auto"/>
            <w:bottom w:val="none" w:sz="0" w:space="0" w:color="auto"/>
            <w:right w:val="none" w:sz="0" w:space="0" w:color="auto"/>
          </w:divBdr>
        </w:div>
      </w:divsChild>
    </w:div>
    <w:div w:id="1876231543">
      <w:bodyDiv w:val="1"/>
      <w:marLeft w:val="0"/>
      <w:marRight w:val="0"/>
      <w:marTop w:val="0"/>
      <w:marBottom w:val="0"/>
      <w:divBdr>
        <w:top w:val="none" w:sz="0" w:space="0" w:color="auto"/>
        <w:left w:val="none" w:sz="0" w:space="0" w:color="auto"/>
        <w:bottom w:val="none" w:sz="0" w:space="0" w:color="auto"/>
        <w:right w:val="none" w:sz="0" w:space="0" w:color="auto"/>
      </w:divBdr>
    </w:div>
    <w:div w:id="1916864628">
      <w:bodyDiv w:val="1"/>
      <w:marLeft w:val="0"/>
      <w:marRight w:val="0"/>
      <w:marTop w:val="0"/>
      <w:marBottom w:val="0"/>
      <w:divBdr>
        <w:top w:val="none" w:sz="0" w:space="0" w:color="auto"/>
        <w:left w:val="none" w:sz="0" w:space="0" w:color="auto"/>
        <w:bottom w:val="none" w:sz="0" w:space="0" w:color="auto"/>
        <w:right w:val="none" w:sz="0" w:space="0" w:color="auto"/>
      </w:divBdr>
    </w:div>
    <w:div w:id="1974362976">
      <w:bodyDiv w:val="1"/>
      <w:marLeft w:val="0"/>
      <w:marRight w:val="0"/>
      <w:marTop w:val="0"/>
      <w:marBottom w:val="0"/>
      <w:divBdr>
        <w:top w:val="none" w:sz="0" w:space="0" w:color="auto"/>
        <w:left w:val="none" w:sz="0" w:space="0" w:color="auto"/>
        <w:bottom w:val="none" w:sz="0" w:space="0" w:color="auto"/>
        <w:right w:val="none" w:sz="0" w:space="0" w:color="auto"/>
      </w:divBdr>
      <w:divsChild>
        <w:div w:id="509755803">
          <w:marLeft w:val="0"/>
          <w:marRight w:val="0"/>
          <w:marTop w:val="0"/>
          <w:marBottom w:val="0"/>
          <w:divBdr>
            <w:top w:val="none" w:sz="0" w:space="0" w:color="auto"/>
            <w:left w:val="none" w:sz="0" w:space="0" w:color="auto"/>
            <w:bottom w:val="none" w:sz="0" w:space="0" w:color="auto"/>
            <w:right w:val="none" w:sz="0" w:space="0" w:color="auto"/>
          </w:divBdr>
        </w:div>
      </w:divsChild>
    </w:div>
    <w:div w:id="1975527706">
      <w:bodyDiv w:val="1"/>
      <w:marLeft w:val="0"/>
      <w:marRight w:val="0"/>
      <w:marTop w:val="0"/>
      <w:marBottom w:val="0"/>
      <w:divBdr>
        <w:top w:val="none" w:sz="0" w:space="0" w:color="auto"/>
        <w:left w:val="none" w:sz="0" w:space="0" w:color="auto"/>
        <w:bottom w:val="none" w:sz="0" w:space="0" w:color="auto"/>
        <w:right w:val="none" w:sz="0" w:space="0" w:color="auto"/>
      </w:divBdr>
    </w:div>
    <w:div w:id="20077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it.ocolearno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Xuz5RbERq2DPyjy_MCcFOcUJh1kLojYx/edit?usp=sharing&amp;ouid=114553548056615884456&amp;rtpof=true&amp;s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gecfi2AsUMzt_2zL2YdcqtOYjulUBrwQ/edit?usp=sharing&amp;ouid=114553548056615884456&amp;rtpof=true&amp;sd=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cdr5gZhxVyO07mjKSTWanF8PMlfKIbir/edit?usp=sharing&amp;ouid=114553548056615884456&amp;rtpof=true&amp;sd=true" TargetMode="External"/><Relationship Id="rId4" Type="http://schemas.openxmlformats.org/officeDocument/2006/relationships/settings" Target="settings.xml"/><Relationship Id="rId9" Type="http://schemas.openxmlformats.org/officeDocument/2006/relationships/hyperlink" Target="https://onenet.zoom.us/meeting/register/tJIsc-mvqD8qHtcMaH89fqPz1yenvFxvlK4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F489-704B-4773-8882-E33DBE0D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1902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Lisa</dc:creator>
  <cp:lastModifiedBy>Bowles Palacioz, Crystal</cp:lastModifiedBy>
  <cp:revision>4</cp:revision>
  <cp:lastPrinted>2016-07-21T20:55:00Z</cp:lastPrinted>
  <dcterms:created xsi:type="dcterms:W3CDTF">2023-05-23T13:54:00Z</dcterms:created>
  <dcterms:modified xsi:type="dcterms:W3CDTF">2023-05-23T14:22:00Z</dcterms:modified>
</cp:coreProperties>
</file>