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olor w:val="378155"/>
          <w:sz w:val="72"/>
          <w:szCs w:val="72"/>
        </w:rPr>
        <w:id w:val="2487015"/>
        <w:docPartObj>
          <w:docPartGallery w:val="Cover Pages"/>
          <w:docPartUnique/>
        </w:docPartObj>
      </w:sdtPr>
      <w:sdtEndPr>
        <w:rPr>
          <w:rFonts w:ascii="Imprint MT Shadow" w:eastAsiaTheme="minorEastAsia" w:hAnsi="Imprint MT Shadow" w:cstheme="minorBidi"/>
          <w:b/>
          <w:bCs/>
          <w:szCs w:val="36"/>
        </w:rPr>
      </w:sdtEndPr>
      <w:sdtContent>
        <w:p w:rsidR="0032366A" w:rsidRPr="00C841AA" w:rsidRDefault="0032366A" w:rsidP="0032366A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/>
              <w:color w:val="378155"/>
              <w:sz w:val="80"/>
              <w:szCs w:val="80"/>
            </w:rPr>
          </w:pPr>
          <w:r w:rsidRPr="00C841AA">
            <w:rPr>
              <w:rFonts w:ascii="Times New Roman" w:hAnsi="Times New Roman" w:cs="Times New Roman"/>
              <w:b/>
              <w:bCs/>
              <w:i/>
              <w:color w:val="378155"/>
              <w:sz w:val="80"/>
              <w:szCs w:val="80"/>
            </w:rPr>
            <w:t xml:space="preserve">Taking Ownership </w:t>
          </w:r>
        </w:p>
        <w:p w:rsidR="000C67B1" w:rsidRPr="00B11A02" w:rsidRDefault="000C67B1" w:rsidP="0032366A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/>
              <w:color w:val="378155"/>
              <w:sz w:val="52"/>
              <w:szCs w:val="80"/>
            </w:rPr>
          </w:pPr>
          <w:proofErr w:type="gramStart"/>
          <w:r w:rsidRPr="00B11A02">
            <w:rPr>
              <w:rFonts w:ascii="Times New Roman" w:hAnsi="Times New Roman" w:cs="Times New Roman"/>
              <w:b/>
              <w:bCs/>
              <w:i/>
              <w:color w:val="378155"/>
              <w:sz w:val="52"/>
              <w:szCs w:val="80"/>
            </w:rPr>
            <w:t>of</w:t>
          </w:r>
          <w:proofErr w:type="gramEnd"/>
          <w:r w:rsidRPr="00B11A02">
            <w:rPr>
              <w:rFonts w:ascii="Times New Roman" w:hAnsi="Times New Roman" w:cs="Times New Roman"/>
              <w:b/>
              <w:bCs/>
              <w:i/>
              <w:color w:val="378155"/>
              <w:sz w:val="52"/>
              <w:szCs w:val="80"/>
            </w:rPr>
            <w:t xml:space="preserve"> the </w:t>
          </w:r>
        </w:p>
        <w:p w:rsidR="0032366A" w:rsidRPr="00C841AA" w:rsidRDefault="000C67B1" w:rsidP="0032366A">
          <w:pPr>
            <w:widowControl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color w:val="378155"/>
              <w:sz w:val="80"/>
              <w:szCs w:val="80"/>
            </w:rPr>
          </w:pPr>
          <w:r w:rsidRPr="00C841AA">
            <w:rPr>
              <w:rFonts w:ascii="Times New Roman" w:hAnsi="Times New Roman" w:cs="Times New Roman"/>
              <w:b/>
              <w:bCs/>
              <w:i/>
              <w:color w:val="378155"/>
              <w:sz w:val="80"/>
              <w:szCs w:val="80"/>
            </w:rPr>
            <w:t xml:space="preserve">Research </w:t>
          </w:r>
          <w:r w:rsidR="0032366A" w:rsidRPr="00C841AA">
            <w:rPr>
              <w:rFonts w:ascii="Times New Roman" w:hAnsi="Times New Roman" w:cs="Times New Roman"/>
              <w:b/>
              <w:bCs/>
              <w:i/>
              <w:color w:val="378155"/>
              <w:sz w:val="80"/>
              <w:szCs w:val="80"/>
            </w:rPr>
            <w:t>Experience:</w:t>
          </w:r>
          <w:r w:rsidR="0032366A" w:rsidRPr="00C841AA">
            <w:rPr>
              <w:rFonts w:ascii="Times New Roman" w:hAnsi="Times New Roman" w:cs="Times New Roman"/>
              <w:b/>
              <w:bCs/>
              <w:color w:val="378155"/>
              <w:sz w:val="80"/>
              <w:szCs w:val="80"/>
            </w:rPr>
            <w:t xml:space="preserve"> </w:t>
          </w:r>
        </w:p>
        <w:p w:rsidR="0032366A" w:rsidRPr="005906B5" w:rsidRDefault="0032366A" w:rsidP="0032366A">
          <w:pPr>
            <w:widowControl w:val="0"/>
            <w:spacing w:after="0" w:line="240" w:lineRule="auto"/>
            <w:jc w:val="center"/>
            <w:rPr>
              <w:rFonts w:ascii="Imprint MT Shadow" w:hAnsi="Imprint MT Shadow" w:cs="Times New Roman"/>
              <w:b/>
              <w:bCs/>
              <w:i/>
              <w:color w:val="378155"/>
              <w:sz w:val="80"/>
              <w:szCs w:val="8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5906B5">
            <w:rPr>
              <w:rFonts w:ascii="Times New Roman" w:hAnsi="Times New Roman" w:cs="Times New Roman"/>
              <w:b/>
              <w:bCs/>
              <w:i/>
              <w:color w:val="378155"/>
              <w:sz w:val="80"/>
              <w:szCs w:val="8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Presenting and Publishing Undergraduate Research</w:t>
          </w:r>
          <w:bookmarkStart w:id="0" w:name="_GoBack"/>
          <w:bookmarkEnd w:id="0"/>
          <w:r w:rsidR="005906B5">
            <w:rPr>
              <w:rFonts w:eastAsiaTheme="majorEastAsia" w:cstheme="majorBidi"/>
              <w:noProof/>
              <w:color w:val="378155"/>
              <w:sz w:val="80"/>
              <w:szCs w:val="8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F13A4DD" wp14:editId="0FA8A740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38795" cy="807085"/>
                    <wp:effectExtent l="5715" t="5715" r="8890" b="6350"/>
                    <wp:wrapNone/>
                    <wp:docPr id="4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38795" cy="807085"/>
                            </a:xfrm>
                            <a:prstGeom prst="rect">
                              <a:avLst/>
                            </a:prstGeom>
                            <a:solidFill>
                              <a:srgbClr val="419965"/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3" o:spid="_x0000_s1026" style="position:absolute;margin-left:0;margin-top:0;width:640.85pt;height:63.55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" o:allowincell="f" fillcolor="#419965" strokecolor="#31849b [2408]">
                    <w10:wrap anchorx="page" anchory="page"/>
                  </v:rect>
                </w:pict>
              </mc:Fallback>
            </mc:AlternateContent>
          </w:r>
          <w:r w:rsidR="005906B5">
            <w:rPr>
              <w:rFonts w:eastAsiaTheme="majorEastAsia" w:cstheme="majorBidi"/>
              <w:noProof/>
              <w:color w:val="378155"/>
              <w:sz w:val="80"/>
              <w:szCs w:val="80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54250A7B" wp14:editId="2C0FEE6C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39095"/>
                    <wp:effectExtent l="9525" t="5715" r="13970" b="8890"/>
                    <wp:wrapNone/>
                    <wp:docPr id="3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390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41996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6" o:spid="_x0000_s1026" style="position:absolute;margin-left:0;margin-top:0;width:7.15pt;height:829.85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" o:allowincell="f" fillcolor="white [3212]" strokecolor="#419965">
                    <w10:wrap anchorx="margin" anchory="page"/>
                  </v:rect>
                </w:pict>
              </mc:Fallback>
            </mc:AlternateContent>
          </w:r>
          <w:r w:rsidR="005906B5">
            <w:rPr>
              <w:rFonts w:eastAsiaTheme="majorEastAsia" w:cstheme="majorBidi"/>
              <w:noProof/>
              <w:color w:val="378155"/>
              <w:sz w:val="80"/>
              <w:szCs w:val="80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A3A61A0" wp14:editId="2CC02067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39095"/>
                    <wp:effectExtent l="9525" t="5715" r="13970" b="8890"/>
                    <wp:wrapNone/>
                    <wp:docPr id="2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390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419965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5" o:spid="_x0000_s1026" style="position:absolute;margin-left:0;margin-top:0;width:7.15pt;height:829.85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" o:allowincell="f" fillcolor="white [3212]" strokecolor="#419965">
                    <w10:wrap anchorx="margin" anchory="page"/>
                  </v:rect>
                </w:pict>
              </mc:Fallback>
            </mc:AlternateContent>
          </w:r>
          <w:r w:rsidR="005906B5">
            <w:rPr>
              <w:rFonts w:eastAsiaTheme="majorEastAsia" w:cstheme="majorBidi"/>
              <w:noProof/>
              <w:color w:val="378155"/>
              <w:sz w:val="80"/>
              <w:szCs w:val="8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1A7CAD6" wp14:editId="7D1D4F27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38795" cy="807085"/>
                    <wp:effectExtent l="0" t="0" r="11430" b="15240"/>
                    <wp:wrapNone/>
                    <wp:docPr id="1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38795" cy="807085"/>
                            </a:xfrm>
                            <a:prstGeom prst="rect">
                              <a:avLst/>
                            </a:prstGeom>
                            <a:solidFill>
                              <a:srgbClr val="419965"/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24681" w:rsidRPr="00D24681" w:rsidRDefault="00D24681" w:rsidP="00D24681">
                                <w:pPr>
                                  <w:jc w:val="center"/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Register today!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4" o:spid="_x0000_s1026" style="position:absolute;left:0;text-align:left;margin-left:0;margin-top:0;width:640.85pt;height:63.55pt;z-index:2516613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" o:allowincell="f" fillcolor="#419965" strokecolor="#31849b [2408]">
                    <v:textbox>
                      <w:txbxContent>
                        <w:p w:rsidR="00D24681" w:rsidRPr="00D24681" w:rsidRDefault="00D24681" w:rsidP="00D24681">
                          <w:pPr>
                            <w:jc w:val="center"/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t>Register today!</w:t>
                          </w:r>
                        </w:p>
                      </w:txbxContent>
                    </v:textbox>
                    <w10:wrap anchorx="page" anchory="margin"/>
                  </v:rect>
                </w:pict>
              </mc:Fallback>
            </mc:AlternateContent>
          </w:r>
        </w:p>
        <w:p w:rsidR="000C67B1" w:rsidRPr="00B11A02" w:rsidRDefault="000C67B1" w:rsidP="0032366A">
          <w:pPr>
            <w:pStyle w:val="Title"/>
            <w:widowControl w:val="0"/>
            <w:spacing w:before="0" w:after="0"/>
            <w:rPr>
              <w:rFonts w:cs="Arial"/>
              <w:b w:val="0"/>
              <w:bCs/>
              <w:iCs/>
              <w:color w:val="378155"/>
              <w:sz w:val="22"/>
            </w:rPr>
          </w:pPr>
        </w:p>
        <w:p w:rsidR="0032366A" w:rsidRPr="00B11A02" w:rsidRDefault="0032366A" w:rsidP="000C67B1">
          <w:pPr>
            <w:pStyle w:val="Title"/>
            <w:widowControl w:val="0"/>
            <w:spacing w:before="0" w:after="0"/>
            <w:ind w:left="-540" w:right="-630"/>
            <w:rPr>
              <w:rFonts w:cs="Arial"/>
              <w:bCs/>
              <w:caps/>
              <w:color w:val="C0504D" w:themeColor="accent2"/>
              <w:sz w:val="52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r w:rsidRPr="00B11A02">
            <w:rPr>
              <w:rFonts w:cs="Arial"/>
              <w:bCs/>
              <w:iCs/>
              <w:caps/>
              <w:color w:val="C0504D" w:themeColor="accent2"/>
              <w:sz w:val="52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t>The 4</w:t>
          </w:r>
          <w:r w:rsidRPr="00B11A02">
            <w:rPr>
              <w:rFonts w:cs="Arial"/>
              <w:bCs/>
              <w:iCs/>
              <w:caps/>
              <w:color w:val="C0504D" w:themeColor="accent2"/>
              <w:sz w:val="52"/>
              <w:vertAlign w:val="superscript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t>th</w:t>
          </w:r>
          <w:r w:rsidRPr="00B11A02">
            <w:rPr>
              <w:rFonts w:cs="Arial"/>
              <w:bCs/>
              <w:iCs/>
              <w:caps/>
              <w:color w:val="C0504D" w:themeColor="accent2"/>
              <w:sz w:val="52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Annual</w:t>
          </w:r>
        </w:p>
        <w:p w:rsidR="0032366A" w:rsidRPr="00B11A02" w:rsidRDefault="000C67B1" w:rsidP="0032366A">
          <w:pPr>
            <w:pStyle w:val="Title"/>
            <w:widowControl w:val="0"/>
            <w:spacing w:before="0" w:after="0"/>
            <w:rPr>
              <w:rFonts w:cs="Arial"/>
              <w:bCs/>
              <w:caps/>
              <w:color w:val="C0504D" w:themeColor="accent2"/>
              <w:sz w:val="56"/>
              <w:szCs w:val="72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r w:rsidRPr="00B11A02">
            <w:rPr>
              <w:rFonts w:cs="Arial"/>
              <w:bCs/>
              <w:caps/>
              <w:color w:val="C0504D" w:themeColor="accent2"/>
              <w:sz w:val="56"/>
              <w:szCs w:val="72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Promoting Undergraduate </w:t>
          </w:r>
          <w:r w:rsidR="0032366A" w:rsidRPr="00B11A02">
            <w:rPr>
              <w:rFonts w:cs="Arial"/>
              <w:bCs/>
              <w:caps/>
              <w:color w:val="C0504D" w:themeColor="accent2"/>
              <w:sz w:val="56"/>
              <w:szCs w:val="72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Research Conference </w:t>
          </w:r>
        </w:p>
        <w:p w:rsidR="0032366A" w:rsidRPr="00B11A02" w:rsidRDefault="0032366A" w:rsidP="000C67B1">
          <w:pPr>
            <w:pStyle w:val="Title"/>
            <w:widowControl w:val="0"/>
            <w:spacing w:before="0" w:after="0"/>
            <w:ind w:left="-630" w:right="-720"/>
            <w:rPr>
              <w:rFonts w:cs="Arial"/>
              <w:bCs/>
              <w:caps/>
              <w:color w:val="C0504D" w:themeColor="accent2"/>
              <w:sz w:val="56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</w:pPr>
          <w:proofErr w:type="gramStart"/>
          <w:r w:rsidRPr="00B11A02">
            <w:rPr>
              <w:rFonts w:cs="Arial"/>
              <w:caps/>
              <w:color w:val="C0504D" w:themeColor="accent2"/>
              <w:sz w:val="56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t>for</w:t>
          </w:r>
          <w:proofErr w:type="gramEnd"/>
          <w:r w:rsidRPr="00B11A02">
            <w:rPr>
              <w:rFonts w:cs="Arial"/>
              <w:bCs/>
              <w:caps/>
              <w:color w:val="C0504D" w:themeColor="accent2"/>
              <w:sz w:val="56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</w:t>
          </w:r>
          <w:r w:rsidR="000C67B1" w:rsidRPr="00B11A02">
            <w:rPr>
              <w:rFonts w:cs="Arial"/>
              <w:bCs/>
              <w:caps/>
              <w:color w:val="C0504D" w:themeColor="accent2"/>
              <w:sz w:val="56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Administrators, </w:t>
          </w:r>
          <w:r w:rsidRPr="00B11A02">
            <w:rPr>
              <w:rFonts w:cs="Arial"/>
              <w:bCs/>
              <w:caps/>
              <w:color w:val="C0504D" w:themeColor="accent2"/>
              <w:sz w:val="56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Faculty, </w:t>
          </w:r>
          <w:r w:rsidR="000C67B1" w:rsidRPr="00B11A02">
            <w:rPr>
              <w:rFonts w:cs="Arial"/>
              <w:bCs/>
              <w:caps/>
              <w:color w:val="C0504D" w:themeColor="accent2"/>
              <w:sz w:val="56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and </w:t>
          </w:r>
          <w:r w:rsidRPr="00B11A02">
            <w:rPr>
              <w:rFonts w:cs="Arial"/>
              <w:bCs/>
              <w:caps/>
              <w:color w:val="C0504D" w:themeColor="accent2"/>
              <w:sz w:val="56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t>Staff</w:t>
          </w:r>
        </w:p>
        <w:p w:rsidR="0032366A" w:rsidRPr="00C841AA" w:rsidRDefault="0032366A">
          <w:pPr>
            <w:pStyle w:val="NoSpacing"/>
            <w:rPr>
              <w:rFonts w:asciiTheme="majorHAnsi" w:eastAsiaTheme="majorEastAsia" w:hAnsiTheme="majorHAnsi" w:cstheme="majorBidi"/>
              <w:color w:val="378155"/>
              <w:sz w:val="36"/>
              <w:szCs w:val="36"/>
            </w:rPr>
          </w:pPr>
        </w:p>
        <w:p w:rsidR="0032366A" w:rsidRPr="00C841AA" w:rsidRDefault="0032366A" w:rsidP="0032366A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i/>
              <w:color w:val="378155"/>
              <w:sz w:val="36"/>
              <w:szCs w:val="36"/>
            </w:rPr>
          </w:pPr>
          <w:r w:rsidRPr="00D24681">
            <w:rPr>
              <w:rFonts w:ascii="Arial" w:hAnsi="Arial" w:cs="Arial"/>
              <w:b/>
              <w:i/>
              <w:color w:val="378155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6">
                        <w14:shade w14:val="20000"/>
                        <w14:satMod w14:val="200000"/>
                      </w14:schemeClr>
                    </w14:gs>
                    <w14:gs w14:pos="78000">
                      <w14:schemeClr w14:val="accent6">
                        <w14:tint w14:val="90000"/>
                        <w14:shade w14:val="89000"/>
                        <w14:satMod w14:val="220000"/>
                      </w14:schemeClr>
                    </w14:gs>
                    <w14:gs w14:pos="100000">
                      <w14:schemeClr w14:val="accent6">
                        <w14:tint w14:val="12000"/>
                        <w14:satMod w14:val="255000"/>
                      </w14:schemeClr>
                    </w14:gs>
                  </w14:gsLst>
                  <w14:lin w14:ang="5400000" w14:scaled="0"/>
                </w14:gradFill>
              </w14:textFill>
            </w:rPr>
            <w:t>April 19,</w:t>
          </w:r>
          <w:r w:rsidRPr="00C841AA">
            <w:rPr>
              <w:rFonts w:ascii="Arial" w:hAnsi="Arial" w:cs="Arial"/>
              <w:b/>
              <w:i/>
              <w:color w:val="378155"/>
              <w:sz w:val="36"/>
              <w:szCs w:val="36"/>
            </w:rPr>
            <w:t xml:space="preserve"> 2013, 8:30 am to 4:30 pm</w:t>
          </w:r>
        </w:p>
        <w:p w:rsidR="0032366A" w:rsidRPr="00C841AA" w:rsidRDefault="0032366A" w:rsidP="0032366A">
          <w:pPr>
            <w:widowControl w:val="0"/>
            <w:spacing w:after="0" w:line="240" w:lineRule="auto"/>
            <w:jc w:val="center"/>
            <w:rPr>
              <w:b/>
              <w:bCs/>
              <w:color w:val="378155"/>
              <w:sz w:val="36"/>
              <w:szCs w:val="32"/>
            </w:rPr>
          </w:pPr>
          <w:r w:rsidRPr="00C841AA">
            <w:rPr>
              <w:b/>
              <w:bCs/>
              <w:color w:val="378155"/>
              <w:sz w:val="36"/>
              <w:szCs w:val="32"/>
            </w:rPr>
            <w:t>Presbyterian Health Foundation Conference Center</w:t>
          </w:r>
        </w:p>
        <w:p w:rsidR="0032366A" w:rsidRPr="00C841AA" w:rsidRDefault="0032366A" w:rsidP="0032366A">
          <w:pPr>
            <w:widowControl w:val="0"/>
            <w:spacing w:after="0" w:line="240" w:lineRule="auto"/>
            <w:jc w:val="center"/>
            <w:rPr>
              <w:b/>
              <w:bCs/>
              <w:color w:val="378155"/>
              <w:sz w:val="36"/>
              <w:szCs w:val="32"/>
            </w:rPr>
          </w:pPr>
          <w:r w:rsidRPr="00C841AA">
            <w:rPr>
              <w:b/>
              <w:bCs/>
              <w:color w:val="378155"/>
              <w:sz w:val="36"/>
              <w:szCs w:val="32"/>
            </w:rPr>
            <w:t>655 Research Parkway, Oklahoma City</w:t>
          </w:r>
        </w:p>
        <w:p w:rsidR="0032366A" w:rsidRPr="00C841AA" w:rsidRDefault="0032366A" w:rsidP="0032366A">
          <w:pPr>
            <w:widowControl w:val="0"/>
            <w:spacing w:after="0" w:line="240" w:lineRule="auto"/>
            <w:jc w:val="center"/>
            <w:rPr>
              <w:b/>
              <w:bCs/>
              <w:color w:val="378155"/>
              <w:sz w:val="32"/>
              <w:szCs w:val="32"/>
            </w:rPr>
          </w:pPr>
          <w:r w:rsidRPr="00C841AA">
            <w:rPr>
              <w:b/>
              <w:bCs/>
              <w:color w:val="378155"/>
              <w:sz w:val="32"/>
              <w:szCs w:val="32"/>
            </w:rPr>
            <w:t xml:space="preserve">Sponsored by </w:t>
          </w:r>
        </w:p>
        <w:p w:rsidR="0032366A" w:rsidRPr="00C841AA" w:rsidRDefault="0032366A" w:rsidP="0032366A">
          <w:pPr>
            <w:widowControl w:val="0"/>
            <w:spacing w:after="0" w:line="240" w:lineRule="auto"/>
            <w:jc w:val="center"/>
            <w:rPr>
              <w:b/>
              <w:bCs/>
              <w:color w:val="378155"/>
              <w:sz w:val="44"/>
              <w:szCs w:val="40"/>
            </w:rPr>
          </w:pPr>
          <w:r w:rsidRPr="00C841AA">
            <w:rPr>
              <w:b/>
              <w:bCs/>
              <w:color w:val="378155"/>
              <w:sz w:val="48"/>
              <w:szCs w:val="40"/>
            </w:rPr>
            <w:t>Oklahoma State Regents for Higher Education</w:t>
          </w:r>
        </w:p>
        <w:p w:rsidR="0032366A" w:rsidRDefault="00B11A02" w:rsidP="00B11A02">
          <w:pPr>
            <w:widowControl w:val="0"/>
            <w:spacing w:after="0" w:line="240" w:lineRule="auto"/>
            <w:jc w:val="center"/>
            <w:rPr>
              <w:rFonts w:ascii="Imprint MT Shadow" w:hAnsi="Imprint MT Shadow"/>
              <w:b/>
              <w:bCs/>
              <w:color w:val="378155"/>
              <w:sz w:val="72"/>
              <w:szCs w:val="36"/>
            </w:rPr>
          </w:pPr>
          <w:r w:rsidRPr="00B11A02">
            <w:rPr>
              <w:b/>
              <w:bCs/>
              <w:caps/>
              <w:color w:val="7030A0"/>
              <w:sz w:val="32"/>
              <w:szCs w:val="32"/>
              <w14:reflection w14:blurRad="12700" w14:stA="28000" w14:stPos="0" w14:endA="0" w14:endPos="45000" w14:dist="1003" w14:dir="5400000" w14:fadeDir="5400000" w14:sx="100000" w14:sy="-100000" w14:kx="0" w14:ky="0" w14:algn="bl"/>
              <w14:textOutline w14:w="4495" w14:cap="flat" w14:cmpd="sng" w14:algn="ctr">
                <w14:solidFill>
                  <w14:schemeClr w14:val="accent4">
                    <w14:shade w14:val="50000"/>
                    <w14:satMod w14:val="120000"/>
                  </w14:schemeClr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4">
                        <w14:shade w14:val="20000"/>
                        <w14:satMod w14:val="245000"/>
                      </w14:schemeClr>
                    </w14:gs>
                    <w14:gs w14:pos="43000">
                      <w14:schemeClr w14:val="accent4">
                        <w14:satMod w14:val="255000"/>
                      </w14:schemeClr>
                    </w14:gs>
                    <w14:gs w14:pos="48000">
                      <w14:schemeClr w14:val="accent4">
                        <w14:shade w14:val="85000"/>
                        <w14:satMod w14:val="255000"/>
                      </w14:schemeClr>
                    </w14:gs>
                    <w14:gs w14:pos="100000">
                      <w14:schemeClr w14:val="accent4">
                        <w14:shade w14:val="20000"/>
                        <w14:satMod w14:val="245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To register, see </w:t>
          </w:r>
          <w:hyperlink r:id="rId5" w:history="1">
            <w:r w:rsidRPr="00CD6EE9">
              <w:rPr>
                <w:rStyle w:val="Hyperlink"/>
                <w:b/>
                <w:bCs/>
                <w:caps/>
                <w:sz w:val="32"/>
                <w:szCs w:val="32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http://www.okhighered.org/grant-opps/ug-student-research.shtml</w:t>
            </w:r>
          </w:hyperlink>
        </w:p>
      </w:sdtContent>
    </w:sdt>
    <w:p w:rsidR="00B11A02" w:rsidRPr="00B11A02" w:rsidRDefault="00B11A02" w:rsidP="00B11A02">
      <w:pPr>
        <w:widowControl w:val="0"/>
        <w:spacing w:after="0" w:line="240" w:lineRule="auto"/>
        <w:jc w:val="center"/>
        <w:rPr>
          <w:b/>
          <w:bCs/>
          <w:caps/>
          <w:color w:val="7030A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Imprint MT Shadow" w:hAnsi="Imprint MT Shadow"/>
          <w:b/>
          <w:bCs/>
          <w:color w:val="378155"/>
          <w:sz w:val="32"/>
          <w:szCs w:val="32"/>
        </w:rPr>
        <w:t>Deadline April 17</w:t>
      </w:r>
    </w:p>
    <w:sectPr w:rsidR="00B11A02" w:rsidRPr="00B11A02" w:rsidSect="0032366A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C1"/>
    <w:rsid w:val="00010CD1"/>
    <w:rsid w:val="000C67B1"/>
    <w:rsid w:val="0032366A"/>
    <w:rsid w:val="004606C1"/>
    <w:rsid w:val="004F66B1"/>
    <w:rsid w:val="005906B5"/>
    <w:rsid w:val="007F2D05"/>
    <w:rsid w:val="008733AA"/>
    <w:rsid w:val="00B11A02"/>
    <w:rsid w:val="00C841AA"/>
    <w:rsid w:val="00D2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0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606C1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4606C1"/>
    <w:rPr>
      <w:rFonts w:ascii="Arial" w:eastAsia="Times New Roman" w:hAnsi="Arial" w:cs="Times New Roman"/>
      <w:b/>
      <w:kern w:val="28"/>
      <w:sz w:val="32"/>
      <w:szCs w:val="20"/>
    </w:rPr>
  </w:style>
  <w:style w:type="paragraph" w:styleId="NoSpacing">
    <w:name w:val="No Spacing"/>
    <w:link w:val="NoSpacingChar"/>
    <w:uiPriority w:val="1"/>
    <w:qFormat/>
    <w:rsid w:val="0032366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2366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1A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0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606C1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4606C1"/>
    <w:rPr>
      <w:rFonts w:ascii="Arial" w:eastAsia="Times New Roman" w:hAnsi="Arial" w:cs="Times New Roman"/>
      <w:b/>
      <w:kern w:val="28"/>
      <w:sz w:val="32"/>
      <w:szCs w:val="20"/>
    </w:rPr>
  </w:style>
  <w:style w:type="paragraph" w:styleId="NoSpacing">
    <w:name w:val="No Spacing"/>
    <w:link w:val="NoSpacingChar"/>
    <w:uiPriority w:val="1"/>
    <w:qFormat/>
    <w:rsid w:val="0032366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2366A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1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khighered.org/grant-opps/ug-student-research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Taking Ownership of the Research Experience: Presenting and Publishing Undergraduate Research</vt:lpstr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Taking Ownership of the Research Experience: Presenting and Publishing Undergraduate Research</dc:title>
  <dc:subject>The 4th AnnualPromoting Undergraduate Research Conference for Faculty, Staff, and Administrators</dc:subject>
  <dc:creator>Gerry</dc:creator>
  <cp:lastModifiedBy>Mason, Linda</cp:lastModifiedBy>
  <cp:revision>3</cp:revision>
  <cp:lastPrinted>2013-03-13T17:34:00Z</cp:lastPrinted>
  <dcterms:created xsi:type="dcterms:W3CDTF">2013-03-26T21:53:00Z</dcterms:created>
  <dcterms:modified xsi:type="dcterms:W3CDTF">2013-03-26T21:54:00Z</dcterms:modified>
</cp:coreProperties>
</file>