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A4" w:rsidRDefault="00100BA4" w:rsidP="00E46B12">
      <w:pPr>
        <w:jc w:val="center"/>
      </w:pPr>
    </w:p>
    <w:p w:rsidR="00100BA4" w:rsidRPr="003778AA" w:rsidRDefault="00100BA4" w:rsidP="00E46B12">
      <w:pPr>
        <w:jc w:val="center"/>
        <w:rPr>
          <w:color w:val="C00000"/>
          <w:sz w:val="40"/>
        </w:rPr>
      </w:pPr>
    </w:p>
    <w:p w:rsidR="00100BA4" w:rsidRPr="003778AA" w:rsidRDefault="00100BA4" w:rsidP="00E46B12">
      <w:pPr>
        <w:jc w:val="center"/>
        <w:rPr>
          <w:color w:val="C00000"/>
          <w:sz w:val="40"/>
        </w:rPr>
      </w:pPr>
    </w:p>
    <w:p w:rsidR="003778AA" w:rsidRPr="003778AA" w:rsidRDefault="003778AA" w:rsidP="00E46B12">
      <w:pPr>
        <w:jc w:val="center"/>
        <w:rPr>
          <w:b/>
          <w:color w:val="C00000"/>
          <w:sz w:val="52"/>
        </w:rPr>
      </w:pPr>
      <w:r w:rsidRPr="003778AA">
        <w:rPr>
          <w:b/>
          <w:color w:val="C00000"/>
          <w:sz w:val="52"/>
        </w:rPr>
        <w:t>SAVE THE DATE! October 1 or 2, 2015</w:t>
      </w:r>
    </w:p>
    <w:p w:rsidR="003778AA" w:rsidRDefault="003778AA" w:rsidP="00E46B12">
      <w:pPr>
        <w:jc w:val="center"/>
        <w:rPr>
          <w:b/>
          <w:color w:val="1F497D" w:themeColor="text2"/>
          <w:sz w:val="36"/>
        </w:rPr>
      </w:pPr>
    </w:p>
    <w:p w:rsidR="00AD7CFA" w:rsidRPr="003778AA" w:rsidRDefault="00C05A5B" w:rsidP="00E46B12">
      <w:pPr>
        <w:jc w:val="center"/>
        <w:rPr>
          <w:b/>
          <w:color w:val="1F497D" w:themeColor="text2"/>
          <w:sz w:val="36"/>
        </w:rPr>
      </w:pPr>
      <w:r w:rsidRPr="003778AA">
        <w:rPr>
          <w:b/>
          <w:color w:val="1F497D" w:themeColor="text2"/>
          <w:sz w:val="36"/>
        </w:rPr>
        <w:t>UNIFORM GUIDANCE TRAINING WORKSHOP</w:t>
      </w:r>
    </w:p>
    <w:p w:rsidR="008509A6" w:rsidRPr="003778AA" w:rsidRDefault="008509A6" w:rsidP="00E46B12">
      <w:pPr>
        <w:jc w:val="center"/>
        <w:rPr>
          <w:color w:val="1F497D" w:themeColor="text2"/>
          <w:sz w:val="36"/>
        </w:rPr>
      </w:pPr>
      <w:r w:rsidRPr="003778AA">
        <w:rPr>
          <w:color w:val="1F497D" w:themeColor="text2"/>
          <w:sz w:val="36"/>
        </w:rPr>
        <w:t>Sponsored by the Oklahoma State Regents for Higher Education</w:t>
      </w:r>
    </w:p>
    <w:p w:rsidR="008509A6" w:rsidRDefault="008509A6"/>
    <w:p w:rsidR="008509A6" w:rsidRPr="008509A6" w:rsidRDefault="008509A6">
      <w:r>
        <w:t xml:space="preserve">This training session is provided to assist all Oklahoma Higher Education institutions to better understand and implement the </w:t>
      </w:r>
      <w:r w:rsidRPr="008509A6">
        <w:rPr>
          <w:sz w:val="22"/>
          <w:szCs w:val="22"/>
        </w:rPr>
        <w:t xml:space="preserve">Office of Management of Budget (OMB) </w:t>
      </w:r>
      <w:r w:rsidRPr="008509A6">
        <w:rPr>
          <w:szCs w:val="24"/>
        </w:rPr>
        <w:t>“Uniform Administrative, Requirements, Cost Principles, and Audit Re</w:t>
      </w:r>
      <w:r>
        <w:rPr>
          <w:szCs w:val="24"/>
        </w:rPr>
        <w:t>quirements for Federal Awards,” also known as “Uniform Guidance”</w:t>
      </w:r>
      <w:r w:rsidRPr="008509A6">
        <w:rPr>
          <w:szCs w:val="24"/>
        </w:rPr>
        <w:t xml:space="preserve"> or “2CF 200</w:t>
      </w:r>
      <w:r>
        <w:rPr>
          <w:szCs w:val="24"/>
        </w:rPr>
        <w:t>.</w:t>
      </w:r>
      <w:r w:rsidRPr="008509A6">
        <w:rPr>
          <w:szCs w:val="24"/>
        </w:rPr>
        <w:t>”</w:t>
      </w:r>
    </w:p>
    <w:p w:rsidR="008509A6" w:rsidRDefault="008509A6"/>
    <w:p w:rsidR="00C05A5B" w:rsidRDefault="00C05A5B">
      <w:r w:rsidRPr="003778AA">
        <w:rPr>
          <w:b/>
          <w:color w:val="1F497D" w:themeColor="text2"/>
        </w:rPr>
        <w:t>WHEN:</w:t>
      </w:r>
      <w:r>
        <w:tab/>
      </w:r>
      <w:r>
        <w:tab/>
        <w:t>OCTOBER 1 &amp; 2, 2015 (</w:t>
      </w:r>
      <w:r w:rsidR="008509A6">
        <w:t>Each day provides the same session, select one</w:t>
      </w:r>
      <w:r>
        <w:t>)</w:t>
      </w:r>
    </w:p>
    <w:p w:rsidR="00C05A5B" w:rsidRDefault="00C05A5B" w:rsidP="00C05A5B">
      <w:pPr>
        <w:ind w:left="1440" w:firstLine="720"/>
      </w:pPr>
      <w:r>
        <w:t>8:30am – 4:00 pm</w:t>
      </w:r>
    </w:p>
    <w:p w:rsidR="008509A6" w:rsidRDefault="008509A6" w:rsidP="00C05A5B"/>
    <w:p w:rsidR="00C05A5B" w:rsidRPr="008509A6" w:rsidRDefault="00C05A5B" w:rsidP="00C05A5B">
      <w:pPr>
        <w:rPr>
          <w:lang w:val="en"/>
        </w:rPr>
      </w:pPr>
      <w:r w:rsidRPr="003778AA">
        <w:rPr>
          <w:b/>
          <w:color w:val="1F497D" w:themeColor="text2"/>
        </w:rPr>
        <w:t>WHERE:</w:t>
      </w:r>
      <w:r>
        <w:tab/>
      </w:r>
      <w:r>
        <w:tab/>
        <w:t xml:space="preserve">Embassy Suites, </w:t>
      </w:r>
      <w:r w:rsidRPr="008509A6">
        <w:rPr>
          <w:rStyle w:val="visualgroup"/>
          <w:lang w:val="en"/>
        </w:rPr>
        <w:t>741 North Phillips Avenue</w:t>
      </w:r>
      <w:r w:rsidRPr="008509A6">
        <w:rPr>
          <w:rStyle w:val="address"/>
          <w:lang w:val="en"/>
        </w:rPr>
        <w:t xml:space="preserve">, </w:t>
      </w:r>
      <w:r w:rsidRPr="008509A6">
        <w:rPr>
          <w:rStyle w:val="visualgroup"/>
          <w:lang w:val="en"/>
        </w:rPr>
        <w:t>Oklahoma City</w:t>
      </w:r>
    </w:p>
    <w:p w:rsidR="008509A6" w:rsidRDefault="008509A6" w:rsidP="00C05A5B">
      <w:pPr>
        <w:ind w:left="2160" w:hanging="2160"/>
      </w:pPr>
    </w:p>
    <w:p w:rsidR="008509A6" w:rsidRDefault="008509A6" w:rsidP="00C05A5B">
      <w:pPr>
        <w:ind w:left="2160" w:hanging="2160"/>
      </w:pPr>
      <w:r w:rsidRPr="003778AA">
        <w:rPr>
          <w:b/>
          <w:color w:val="1F497D" w:themeColor="text2"/>
        </w:rPr>
        <w:t>PRESENTERS:</w:t>
      </w:r>
      <w:r>
        <w:tab/>
      </w:r>
      <w:proofErr w:type="spellStart"/>
      <w:r>
        <w:t>Brustein</w:t>
      </w:r>
      <w:proofErr w:type="spellEnd"/>
      <w:r>
        <w:t xml:space="preserve"> &amp; </w:t>
      </w:r>
      <w:proofErr w:type="spellStart"/>
      <w:r>
        <w:t>Manasevit</w:t>
      </w:r>
      <w:proofErr w:type="spellEnd"/>
      <w:r>
        <w:t xml:space="preserve">, PLLC </w:t>
      </w:r>
    </w:p>
    <w:p w:rsidR="008509A6" w:rsidRPr="003778AA" w:rsidRDefault="008509A6" w:rsidP="00C05A5B">
      <w:pPr>
        <w:ind w:left="2160" w:hanging="2160"/>
      </w:pPr>
      <w:r>
        <w:tab/>
      </w:r>
      <w:r w:rsidR="003778AA">
        <w:t xml:space="preserve">See </w:t>
      </w:r>
      <w:hyperlink r:id="rId5" w:history="1">
        <w:r w:rsidRPr="00EA1FB9">
          <w:rPr>
            <w:rStyle w:val="Hyperlink"/>
          </w:rPr>
          <w:t>http://www.bruman.com</w:t>
        </w:r>
      </w:hyperlink>
      <w:r w:rsidR="003778AA">
        <w:rPr>
          <w:rStyle w:val="Hyperlink"/>
          <w:u w:val="none"/>
        </w:rPr>
        <w:t xml:space="preserve"> </w:t>
      </w:r>
      <w:r w:rsidR="003778AA">
        <w:rPr>
          <w:rStyle w:val="Hyperlink"/>
          <w:color w:val="auto"/>
          <w:u w:val="none"/>
        </w:rPr>
        <w:t>for more information. This is the group that provides EDGAR training annually in Washington, DC.</w:t>
      </w:r>
    </w:p>
    <w:p w:rsidR="008509A6" w:rsidRDefault="008509A6" w:rsidP="00C05A5B">
      <w:pPr>
        <w:ind w:left="2160" w:hanging="2160"/>
      </w:pPr>
    </w:p>
    <w:p w:rsidR="00C05A5B" w:rsidRDefault="008509A6" w:rsidP="00C05A5B">
      <w:pPr>
        <w:ind w:left="2160" w:hanging="2160"/>
      </w:pPr>
      <w:r w:rsidRPr="003778AA">
        <w:rPr>
          <w:b/>
          <w:color w:val="1F497D" w:themeColor="text2"/>
        </w:rPr>
        <w:t>PARTICIPANTS</w:t>
      </w:r>
      <w:r w:rsidR="00C05A5B" w:rsidRPr="003778AA">
        <w:rPr>
          <w:b/>
          <w:color w:val="1F497D" w:themeColor="text2"/>
        </w:rPr>
        <w:t>:</w:t>
      </w:r>
      <w:r w:rsidR="00C05A5B">
        <w:t xml:space="preserve"> </w:t>
      </w:r>
      <w:r w:rsidR="00C05A5B">
        <w:tab/>
        <w:t>All higher education staff</w:t>
      </w:r>
      <w:r>
        <w:t xml:space="preserve"> members and faculty members</w:t>
      </w:r>
      <w:r w:rsidR="00C05A5B">
        <w:t xml:space="preserve"> who work with or for grant funded projects, especially administrators and fiscal/budget personnel.</w:t>
      </w:r>
    </w:p>
    <w:p w:rsidR="008509A6" w:rsidRDefault="008509A6"/>
    <w:p w:rsidR="00C05A5B" w:rsidRDefault="00C05A5B">
      <w:r w:rsidRPr="003778AA">
        <w:rPr>
          <w:b/>
          <w:color w:val="1F497D" w:themeColor="text2"/>
        </w:rPr>
        <w:t>REGISTRATION:</w:t>
      </w:r>
      <w:r>
        <w:tab/>
      </w:r>
      <w:r w:rsidR="003778AA">
        <w:t>Online registration will be available soon!</w:t>
      </w:r>
    </w:p>
    <w:p w:rsidR="008509A6" w:rsidRDefault="008509A6"/>
    <w:p w:rsidR="00C05A5B" w:rsidRDefault="00C05A5B" w:rsidP="003778AA">
      <w:pPr>
        <w:ind w:left="2160" w:hanging="2160"/>
      </w:pPr>
      <w:r w:rsidRPr="003778AA">
        <w:rPr>
          <w:b/>
          <w:color w:val="1F497D" w:themeColor="text2"/>
        </w:rPr>
        <w:t>FEE:</w:t>
      </w:r>
      <w:r>
        <w:tab/>
        <w:t>$75</w:t>
      </w:r>
      <w:r w:rsidR="008509A6">
        <w:t xml:space="preserve"> (payable upon registration, check made out to OSRHE,</w:t>
      </w:r>
      <w:r w:rsidR="003778AA">
        <w:t xml:space="preserve"> purchase order number,</w:t>
      </w:r>
      <w:r w:rsidR="008509A6">
        <w:t xml:space="preserve"> no credit cards)</w:t>
      </w:r>
    </w:p>
    <w:p w:rsidR="008509A6" w:rsidRDefault="008509A6"/>
    <w:p w:rsidR="00C05A5B" w:rsidRDefault="00C05A5B">
      <w:r w:rsidRPr="003778AA">
        <w:rPr>
          <w:b/>
          <w:color w:val="1F497D" w:themeColor="text2"/>
        </w:rPr>
        <w:t>AGENDA:</w:t>
      </w:r>
      <w:r>
        <w:tab/>
      </w:r>
      <w:r>
        <w:tab/>
      </w:r>
      <w:r w:rsidR="008509A6">
        <w:t xml:space="preserve">8:30-9:00 am </w:t>
      </w:r>
      <w:r w:rsidR="003778AA">
        <w:t>–</w:t>
      </w:r>
      <w:r w:rsidR="008509A6">
        <w:t xml:space="preserve"> </w:t>
      </w:r>
      <w:r w:rsidR="003778AA">
        <w:t>Check in and Coffee/Goodies</w:t>
      </w:r>
    </w:p>
    <w:p w:rsidR="008509A6" w:rsidRDefault="008509A6" w:rsidP="008509A6">
      <w:pPr>
        <w:ind w:left="2160"/>
      </w:pPr>
      <w:r>
        <w:t xml:space="preserve">9:00-3:00 pm - Presentation on Uniform Guidance Principles </w:t>
      </w:r>
    </w:p>
    <w:p w:rsidR="008509A6" w:rsidRDefault="008509A6" w:rsidP="008509A6">
      <w:pPr>
        <w:ind w:left="2160"/>
      </w:pPr>
      <w:r>
        <w:t>3:00-4:00 pm - Policy Drafting</w:t>
      </w:r>
    </w:p>
    <w:p w:rsidR="008509A6" w:rsidRDefault="008509A6">
      <w:r>
        <w:tab/>
      </w:r>
      <w:r>
        <w:tab/>
      </w:r>
      <w:r>
        <w:tab/>
        <w:t>Lunch provided</w:t>
      </w:r>
      <w:r w:rsidR="00100BA4">
        <w:t xml:space="preserve"> – please indicate special food needs: vegetarian or glu</w:t>
      </w:r>
      <w:bookmarkStart w:id="0" w:name="_GoBack"/>
      <w:bookmarkEnd w:id="0"/>
      <w:r w:rsidR="00100BA4">
        <w:t>ten-free</w:t>
      </w:r>
    </w:p>
    <w:sectPr w:rsidR="008509A6" w:rsidSect="008509A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5B"/>
    <w:rsid w:val="000B03B2"/>
    <w:rsid w:val="00100BA4"/>
    <w:rsid w:val="003778AA"/>
    <w:rsid w:val="003D1080"/>
    <w:rsid w:val="00453343"/>
    <w:rsid w:val="005026BF"/>
    <w:rsid w:val="005A3DC8"/>
    <w:rsid w:val="0061174B"/>
    <w:rsid w:val="00620CD6"/>
    <w:rsid w:val="006456B3"/>
    <w:rsid w:val="006850D5"/>
    <w:rsid w:val="00780DC1"/>
    <w:rsid w:val="008509A6"/>
    <w:rsid w:val="009303EA"/>
    <w:rsid w:val="009F59CD"/>
    <w:rsid w:val="00A52ABA"/>
    <w:rsid w:val="00AD7CFA"/>
    <w:rsid w:val="00B446CF"/>
    <w:rsid w:val="00B71ACD"/>
    <w:rsid w:val="00BB13AB"/>
    <w:rsid w:val="00C05A5B"/>
    <w:rsid w:val="00C70303"/>
    <w:rsid w:val="00E07B7D"/>
    <w:rsid w:val="00E46B12"/>
    <w:rsid w:val="00ED2B1A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  <w:jc w:val="both"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dress">
    <w:name w:val="address"/>
    <w:basedOn w:val="DefaultParagraphFont"/>
    <w:rsid w:val="00C05A5B"/>
  </w:style>
  <w:style w:type="character" w:customStyle="1" w:styleId="visualgroup">
    <w:name w:val="visualgroup"/>
    <w:basedOn w:val="DefaultParagraphFont"/>
    <w:rsid w:val="00C05A5B"/>
  </w:style>
  <w:style w:type="character" w:styleId="Hyperlink">
    <w:name w:val="Hyperlink"/>
    <w:basedOn w:val="DefaultParagraphFont"/>
    <w:rsid w:val="008509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509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  <w:jc w:val="both"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dress">
    <w:name w:val="address"/>
    <w:basedOn w:val="DefaultParagraphFont"/>
    <w:rsid w:val="00C05A5B"/>
  </w:style>
  <w:style w:type="character" w:customStyle="1" w:styleId="visualgroup">
    <w:name w:val="visualgroup"/>
    <w:basedOn w:val="DefaultParagraphFont"/>
    <w:rsid w:val="00C05A5B"/>
  </w:style>
  <w:style w:type="character" w:styleId="Hyperlink">
    <w:name w:val="Hyperlink"/>
    <w:basedOn w:val="DefaultParagraphFont"/>
    <w:rsid w:val="008509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509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m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Linda</dc:creator>
  <cp:lastModifiedBy>Mason, Linda</cp:lastModifiedBy>
  <cp:revision>3</cp:revision>
  <cp:lastPrinted>2010-06-09T21:32:00Z</cp:lastPrinted>
  <dcterms:created xsi:type="dcterms:W3CDTF">2015-07-23T14:35:00Z</dcterms:created>
  <dcterms:modified xsi:type="dcterms:W3CDTF">2015-07-23T16:15:00Z</dcterms:modified>
</cp:coreProperties>
</file>