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F312E" w14:textId="6A502124" w:rsidR="00B85569" w:rsidRPr="00277200" w:rsidRDefault="000C4C9E" w:rsidP="00B85569">
      <w:pPr>
        <w:widowControl w:val="0"/>
        <w:autoSpaceDE w:val="0"/>
        <w:autoSpaceDN w:val="0"/>
        <w:adjustRightInd w:val="0"/>
        <w:rPr>
          <w:rFonts w:ascii="Times" w:hAnsi="Times" w:cs="Times New Roman"/>
          <w:color w:val="000000" w:themeColor="text1"/>
          <w:sz w:val="22"/>
          <w:szCs w:val="22"/>
        </w:rPr>
      </w:pPr>
      <w:r w:rsidRPr="00277200">
        <w:rPr>
          <w:rFonts w:ascii="Times" w:hAnsi="Times" w:cs="Times New Roman"/>
          <w:color w:val="000000" w:themeColor="text1"/>
          <w:sz w:val="22"/>
          <w:szCs w:val="22"/>
        </w:rPr>
        <w:t>July 15, 2016</w:t>
      </w:r>
    </w:p>
    <w:p w14:paraId="5E9E66AF" w14:textId="77777777" w:rsidR="009A74EE" w:rsidRPr="00277200" w:rsidRDefault="009A74EE" w:rsidP="00B85569">
      <w:pPr>
        <w:widowControl w:val="0"/>
        <w:autoSpaceDE w:val="0"/>
        <w:autoSpaceDN w:val="0"/>
        <w:adjustRightInd w:val="0"/>
        <w:rPr>
          <w:rFonts w:ascii="Times" w:hAnsi="Times" w:cs="Times New Roman"/>
          <w:color w:val="000000"/>
          <w:sz w:val="22"/>
          <w:szCs w:val="22"/>
        </w:rPr>
      </w:pPr>
    </w:p>
    <w:p w14:paraId="7DD63185" w14:textId="77777777" w:rsidR="00B85569" w:rsidRPr="00277200" w:rsidRDefault="00B85569" w:rsidP="00B85569">
      <w:pPr>
        <w:widowControl w:val="0"/>
        <w:autoSpaceDE w:val="0"/>
        <w:autoSpaceDN w:val="0"/>
        <w:adjustRightInd w:val="0"/>
        <w:rPr>
          <w:rFonts w:ascii="Times" w:hAnsi="Times" w:cs="Times New Roman"/>
          <w:color w:val="000000"/>
          <w:sz w:val="22"/>
          <w:szCs w:val="22"/>
        </w:rPr>
      </w:pPr>
      <w:r w:rsidRPr="00277200">
        <w:rPr>
          <w:rFonts w:ascii="Times" w:hAnsi="Times" w:cs="Times New Roman"/>
          <w:color w:val="000000"/>
          <w:sz w:val="22"/>
          <w:szCs w:val="22"/>
        </w:rPr>
        <w:t>Assistant Director Position Announcement</w:t>
      </w:r>
    </w:p>
    <w:p w14:paraId="1D36B561" w14:textId="77777777" w:rsidR="00B85569" w:rsidRPr="00277200" w:rsidRDefault="00B85569" w:rsidP="00B85569">
      <w:pPr>
        <w:widowControl w:val="0"/>
        <w:autoSpaceDE w:val="0"/>
        <w:autoSpaceDN w:val="0"/>
        <w:adjustRightInd w:val="0"/>
        <w:rPr>
          <w:rFonts w:ascii="Times" w:hAnsi="Times" w:cs="Times New Roman"/>
          <w:color w:val="000000"/>
          <w:sz w:val="22"/>
          <w:szCs w:val="22"/>
        </w:rPr>
      </w:pPr>
      <w:r w:rsidRPr="00277200">
        <w:rPr>
          <w:rFonts w:ascii="Times" w:hAnsi="Times" w:cs="Times New Roman"/>
          <w:color w:val="000000"/>
          <w:sz w:val="22"/>
          <w:szCs w:val="22"/>
        </w:rPr>
        <w:t>University of Missouri</w:t>
      </w:r>
    </w:p>
    <w:p w14:paraId="56D8F9AB" w14:textId="77777777" w:rsidR="00B85569" w:rsidRPr="00277200" w:rsidRDefault="00B85569" w:rsidP="00B85569">
      <w:pPr>
        <w:widowControl w:val="0"/>
        <w:autoSpaceDE w:val="0"/>
        <w:autoSpaceDN w:val="0"/>
        <w:adjustRightInd w:val="0"/>
        <w:rPr>
          <w:rFonts w:ascii="Times" w:hAnsi="Times" w:cs="Times New Roman"/>
          <w:color w:val="000000"/>
          <w:sz w:val="22"/>
          <w:szCs w:val="22"/>
        </w:rPr>
      </w:pPr>
      <w:r w:rsidRPr="00277200">
        <w:rPr>
          <w:rFonts w:ascii="Times" w:hAnsi="Times" w:cs="Times New Roman"/>
          <w:color w:val="000000"/>
          <w:sz w:val="22"/>
          <w:szCs w:val="22"/>
        </w:rPr>
        <w:t>Office of Undergraduate Research (www.undergradresearch.missouri.edu)</w:t>
      </w:r>
    </w:p>
    <w:p w14:paraId="5CEEEE22" w14:textId="42DCBF24" w:rsidR="00B85569" w:rsidRPr="00277200" w:rsidRDefault="00B85569" w:rsidP="00B85569">
      <w:pPr>
        <w:widowControl w:val="0"/>
        <w:autoSpaceDE w:val="0"/>
        <w:autoSpaceDN w:val="0"/>
        <w:adjustRightInd w:val="0"/>
        <w:rPr>
          <w:rFonts w:ascii="Times" w:hAnsi="Times" w:cs="Times New Roman"/>
          <w:color w:val="FF0000"/>
          <w:sz w:val="22"/>
          <w:szCs w:val="22"/>
        </w:rPr>
      </w:pPr>
      <w:r w:rsidRPr="00277200">
        <w:rPr>
          <w:rFonts w:ascii="Times" w:hAnsi="Times" w:cs="Times New Roman"/>
          <w:color w:val="000000"/>
          <w:sz w:val="22"/>
          <w:szCs w:val="22"/>
        </w:rPr>
        <w:t xml:space="preserve">Assistant Director – Position </w:t>
      </w:r>
      <w:r w:rsidRPr="00277200">
        <w:rPr>
          <w:rFonts w:ascii="Times" w:hAnsi="Times" w:cs="Times New Roman"/>
          <w:color w:val="FF0000"/>
          <w:sz w:val="22"/>
          <w:szCs w:val="22"/>
        </w:rPr>
        <w:t>#</w:t>
      </w:r>
      <w:r w:rsidR="00536304">
        <w:rPr>
          <w:rFonts w:ascii="Times" w:hAnsi="Times" w:cs="Times New Roman"/>
          <w:color w:val="FF0000"/>
          <w:sz w:val="22"/>
          <w:szCs w:val="22"/>
        </w:rPr>
        <w:t>20388.</w:t>
      </w:r>
    </w:p>
    <w:p w14:paraId="55328676" w14:textId="77777777" w:rsidR="009A74EE" w:rsidRPr="00277200" w:rsidRDefault="009A74EE" w:rsidP="00B85569">
      <w:pPr>
        <w:widowControl w:val="0"/>
        <w:autoSpaceDE w:val="0"/>
        <w:autoSpaceDN w:val="0"/>
        <w:adjustRightInd w:val="0"/>
        <w:rPr>
          <w:rFonts w:ascii="Times" w:hAnsi="Times" w:cs="Times New Roman"/>
          <w:color w:val="000000"/>
          <w:sz w:val="22"/>
          <w:szCs w:val="22"/>
        </w:rPr>
      </w:pPr>
    </w:p>
    <w:p w14:paraId="0E5D3D3A" w14:textId="77777777" w:rsidR="00B85569" w:rsidRPr="00277200" w:rsidRDefault="00B85569" w:rsidP="00B85569">
      <w:pPr>
        <w:widowControl w:val="0"/>
        <w:autoSpaceDE w:val="0"/>
        <w:autoSpaceDN w:val="0"/>
        <w:adjustRightInd w:val="0"/>
        <w:rPr>
          <w:rFonts w:ascii="Times" w:hAnsi="Times" w:cs="Times New Roman"/>
          <w:color w:val="000000"/>
          <w:sz w:val="22"/>
          <w:szCs w:val="22"/>
        </w:rPr>
      </w:pPr>
      <w:r w:rsidRPr="00277200">
        <w:rPr>
          <w:rFonts w:ascii="Times" w:hAnsi="Times" w:cs="Times New Roman"/>
          <w:color w:val="000000"/>
          <w:sz w:val="22"/>
          <w:szCs w:val="22"/>
        </w:rPr>
        <w:t>Apply at</w:t>
      </w:r>
      <w:r w:rsidR="00D869FC" w:rsidRPr="00277200">
        <w:rPr>
          <w:rFonts w:ascii="Times" w:hAnsi="Times" w:cs="Times New Roman"/>
          <w:color w:val="000000"/>
          <w:sz w:val="22"/>
          <w:szCs w:val="22"/>
        </w:rPr>
        <w:t xml:space="preserve"> </w:t>
      </w:r>
      <w:r w:rsidRPr="00277200">
        <w:rPr>
          <w:rFonts w:ascii="Times" w:hAnsi="Times" w:cs="Times New Roman"/>
          <w:color w:val="000000"/>
          <w:sz w:val="22"/>
          <w:szCs w:val="22"/>
        </w:rPr>
        <w:t>http://hrs.missouri.edu/find-a-job/staff/index.php</w:t>
      </w:r>
    </w:p>
    <w:p w14:paraId="2A02A42D" w14:textId="77777777" w:rsidR="00B85569" w:rsidRPr="00277200" w:rsidRDefault="00B85569" w:rsidP="00B85569">
      <w:pPr>
        <w:widowControl w:val="0"/>
        <w:autoSpaceDE w:val="0"/>
        <w:autoSpaceDN w:val="0"/>
        <w:adjustRightInd w:val="0"/>
        <w:rPr>
          <w:rFonts w:ascii="Times" w:hAnsi="Times" w:cs="Times New Roman"/>
          <w:color w:val="000000"/>
          <w:sz w:val="22"/>
          <w:szCs w:val="22"/>
        </w:rPr>
      </w:pPr>
      <w:r w:rsidRPr="00277200">
        <w:rPr>
          <w:rFonts w:ascii="Times" w:hAnsi="Times" w:cs="Times New Roman"/>
          <w:color w:val="000000"/>
          <w:sz w:val="22"/>
          <w:szCs w:val="22"/>
        </w:rPr>
        <w:t>Click on "view staff jobs for prospective employees".</w:t>
      </w:r>
    </w:p>
    <w:p w14:paraId="42611E7A" w14:textId="77777777" w:rsidR="00D869FC" w:rsidRPr="00277200" w:rsidRDefault="00D869FC" w:rsidP="00B85569">
      <w:pPr>
        <w:widowControl w:val="0"/>
        <w:autoSpaceDE w:val="0"/>
        <w:autoSpaceDN w:val="0"/>
        <w:adjustRightInd w:val="0"/>
        <w:rPr>
          <w:rFonts w:ascii="Times" w:hAnsi="Times" w:cs="Times New Roman"/>
          <w:color w:val="2E2E2E"/>
          <w:sz w:val="22"/>
          <w:szCs w:val="22"/>
        </w:rPr>
      </w:pPr>
    </w:p>
    <w:p w14:paraId="22DAF6C7" w14:textId="1DD305FC" w:rsidR="00B85569" w:rsidRPr="00277200" w:rsidRDefault="00B85569" w:rsidP="00B85569">
      <w:pPr>
        <w:widowControl w:val="0"/>
        <w:autoSpaceDE w:val="0"/>
        <w:autoSpaceDN w:val="0"/>
        <w:adjustRightInd w:val="0"/>
        <w:rPr>
          <w:rFonts w:ascii="Times" w:hAnsi="Times" w:cs="Times New Roman"/>
          <w:color w:val="2E2E2E"/>
          <w:sz w:val="22"/>
          <w:szCs w:val="22"/>
        </w:rPr>
      </w:pPr>
      <w:r w:rsidRPr="00277200">
        <w:rPr>
          <w:rFonts w:ascii="Times" w:hAnsi="Times" w:cs="Times New Roman"/>
          <w:b/>
          <w:color w:val="2E2E2E"/>
          <w:sz w:val="22"/>
          <w:szCs w:val="22"/>
          <w:u w:val="single"/>
        </w:rPr>
        <w:t>Summary</w:t>
      </w:r>
      <w:r w:rsidRPr="00277200">
        <w:rPr>
          <w:rFonts w:ascii="Times" w:hAnsi="Times" w:cs="Times New Roman"/>
          <w:color w:val="2E2E2E"/>
          <w:sz w:val="22"/>
          <w:szCs w:val="22"/>
        </w:rPr>
        <w:t>: Coordinate</w:t>
      </w:r>
      <w:r w:rsidR="00174CFB" w:rsidRPr="00277200">
        <w:rPr>
          <w:rFonts w:ascii="Times" w:hAnsi="Times" w:cs="Times New Roman"/>
          <w:color w:val="2E2E2E"/>
          <w:sz w:val="22"/>
          <w:szCs w:val="22"/>
        </w:rPr>
        <w:t>, initiate, and promote faculty-</w:t>
      </w:r>
      <w:r w:rsidRPr="00277200">
        <w:rPr>
          <w:rFonts w:ascii="Times" w:hAnsi="Times" w:cs="Times New Roman"/>
          <w:color w:val="2E2E2E"/>
          <w:sz w:val="22"/>
          <w:szCs w:val="22"/>
        </w:rPr>
        <w:t>mentored research opportunities for</w:t>
      </w:r>
      <w:r w:rsidR="00D869FC" w:rsidRPr="00277200">
        <w:rPr>
          <w:rFonts w:ascii="Times" w:hAnsi="Times" w:cs="Times New Roman"/>
          <w:color w:val="2E2E2E"/>
          <w:sz w:val="22"/>
          <w:szCs w:val="22"/>
        </w:rPr>
        <w:t xml:space="preserve"> </w:t>
      </w:r>
      <w:r w:rsidRPr="00277200">
        <w:rPr>
          <w:rFonts w:ascii="Times" w:hAnsi="Times" w:cs="Times New Roman"/>
          <w:color w:val="2E2E2E"/>
          <w:sz w:val="22"/>
          <w:szCs w:val="22"/>
        </w:rPr>
        <w:t>undergraduates at the University. Assist the Director of Undergraduate research in the</w:t>
      </w:r>
      <w:r w:rsidR="00D869FC" w:rsidRPr="00277200">
        <w:rPr>
          <w:rFonts w:ascii="Times" w:hAnsi="Times" w:cs="Times New Roman"/>
          <w:color w:val="2E2E2E"/>
          <w:sz w:val="22"/>
          <w:szCs w:val="22"/>
        </w:rPr>
        <w:t xml:space="preserve"> </w:t>
      </w:r>
      <w:r w:rsidRPr="00277200">
        <w:rPr>
          <w:rFonts w:ascii="Times" w:hAnsi="Times" w:cs="Times New Roman"/>
          <w:color w:val="2E2E2E"/>
          <w:sz w:val="22"/>
          <w:szCs w:val="22"/>
        </w:rPr>
        <w:t>administration of campus-wide undergraduate programs and programs specifically related to the</w:t>
      </w:r>
      <w:r w:rsidR="00D869FC" w:rsidRPr="00277200">
        <w:rPr>
          <w:rFonts w:ascii="Times" w:hAnsi="Times" w:cs="Times New Roman"/>
          <w:color w:val="2E2E2E"/>
          <w:sz w:val="22"/>
          <w:szCs w:val="22"/>
        </w:rPr>
        <w:t xml:space="preserve"> </w:t>
      </w:r>
      <w:r w:rsidRPr="00277200">
        <w:rPr>
          <w:rFonts w:ascii="Times" w:hAnsi="Times" w:cs="Times New Roman"/>
          <w:color w:val="2E2E2E"/>
          <w:sz w:val="22"/>
          <w:szCs w:val="22"/>
        </w:rPr>
        <w:t>life sciences.</w:t>
      </w:r>
      <w:r w:rsidR="00174CFB" w:rsidRPr="00277200">
        <w:rPr>
          <w:rFonts w:ascii="Times" w:hAnsi="Times" w:cs="Times New Roman"/>
          <w:color w:val="2E2E2E"/>
          <w:sz w:val="22"/>
          <w:szCs w:val="22"/>
        </w:rPr>
        <w:t xml:space="preserve"> </w:t>
      </w:r>
      <w:r w:rsidR="000C4C9E" w:rsidRPr="00277200">
        <w:rPr>
          <w:rFonts w:ascii="Times" w:hAnsi="Times" w:cs="Times New Roman"/>
          <w:color w:val="2E2E2E"/>
          <w:sz w:val="22"/>
          <w:szCs w:val="22"/>
        </w:rPr>
        <w:t xml:space="preserve">  Serve as point person for student contact and assessment/data coordination.</w:t>
      </w:r>
    </w:p>
    <w:p w14:paraId="4539FC92" w14:textId="77777777" w:rsidR="00D869FC" w:rsidRPr="00277200" w:rsidRDefault="00D869FC" w:rsidP="00B85569">
      <w:pPr>
        <w:widowControl w:val="0"/>
        <w:autoSpaceDE w:val="0"/>
        <w:autoSpaceDN w:val="0"/>
        <w:adjustRightInd w:val="0"/>
        <w:rPr>
          <w:rFonts w:ascii="Times" w:hAnsi="Times" w:cs="Times New Roman"/>
          <w:color w:val="2E2E2E"/>
          <w:sz w:val="22"/>
          <w:szCs w:val="22"/>
        </w:rPr>
      </w:pPr>
    </w:p>
    <w:p w14:paraId="5C9B436E" w14:textId="77777777" w:rsidR="00B85569" w:rsidRPr="00277200" w:rsidRDefault="009A74EE" w:rsidP="00B85569">
      <w:pPr>
        <w:widowControl w:val="0"/>
        <w:autoSpaceDE w:val="0"/>
        <w:autoSpaceDN w:val="0"/>
        <w:adjustRightInd w:val="0"/>
        <w:rPr>
          <w:rFonts w:ascii="Times" w:hAnsi="Times" w:cs="Times New Roman"/>
          <w:b/>
          <w:color w:val="2E2E2E"/>
          <w:sz w:val="22"/>
          <w:szCs w:val="22"/>
          <w:u w:val="single"/>
        </w:rPr>
      </w:pPr>
      <w:r w:rsidRPr="00277200">
        <w:rPr>
          <w:rFonts w:ascii="Times" w:hAnsi="Times" w:cs="Times New Roman"/>
          <w:b/>
          <w:color w:val="2E2E2E"/>
          <w:sz w:val="22"/>
          <w:szCs w:val="22"/>
          <w:u w:val="single"/>
        </w:rPr>
        <w:t>Detailed Description</w:t>
      </w:r>
    </w:p>
    <w:p w14:paraId="0585B102" w14:textId="77777777" w:rsidR="00277200" w:rsidRPr="00277200" w:rsidRDefault="00277200" w:rsidP="00277200">
      <w:pPr>
        <w:pStyle w:val="ListParagraph"/>
        <w:widowControl w:val="0"/>
        <w:numPr>
          <w:ilvl w:val="0"/>
          <w:numId w:val="2"/>
        </w:numPr>
        <w:autoSpaceDE w:val="0"/>
        <w:autoSpaceDN w:val="0"/>
        <w:adjustRightInd w:val="0"/>
        <w:ind w:left="360"/>
        <w:rPr>
          <w:rFonts w:ascii="Times" w:hAnsi="Times" w:cs="Times New Roman"/>
          <w:color w:val="000000" w:themeColor="text1"/>
          <w:sz w:val="22"/>
          <w:szCs w:val="22"/>
        </w:rPr>
      </w:pPr>
      <w:r w:rsidRPr="00277200">
        <w:rPr>
          <w:rFonts w:ascii="Times" w:hAnsi="Times" w:cs="Garamond"/>
          <w:color w:val="000000" w:themeColor="text1"/>
          <w:sz w:val="22"/>
          <w:szCs w:val="22"/>
        </w:rPr>
        <w:t>Conduct undergraduate research presentations and workshops to general student audiences, specific academic programs, freshman seminars, residential communities, and classes regarding undergraduate research involvement and skill building in accordance with the Office of Undergraduate Strategic Plan.</w:t>
      </w:r>
    </w:p>
    <w:p w14:paraId="74E4591D" w14:textId="77777777" w:rsidR="00277200" w:rsidRPr="00277200" w:rsidRDefault="00277200" w:rsidP="00277200">
      <w:pPr>
        <w:pStyle w:val="ListParagraph"/>
        <w:widowControl w:val="0"/>
        <w:numPr>
          <w:ilvl w:val="0"/>
          <w:numId w:val="2"/>
        </w:numPr>
        <w:autoSpaceDE w:val="0"/>
        <w:autoSpaceDN w:val="0"/>
        <w:adjustRightInd w:val="0"/>
        <w:ind w:left="360"/>
        <w:rPr>
          <w:rFonts w:ascii="Times" w:hAnsi="Times" w:cs="Times New Roman"/>
          <w:color w:val="000000" w:themeColor="text1"/>
          <w:sz w:val="22"/>
          <w:szCs w:val="22"/>
        </w:rPr>
      </w:pPr>
      <w:r w:rsidRPr="00277200">
        <w:rPr>
          <w:rFonts w:ascii="Times" w:hAnsi="Times" w:cs="Garamond"/>
          <w:color w:val="000000" w:themeColor="text1"/>
          <w:sz w:val="22"/>
          <w:szCs w:val="22"/>
        </w:rPr>
        <w:t>Promote undergraduate research opportunities through recruitment/admissions activities, Summer Welcome, Freshman Interest Groups, outreach to faculty and academic advisors, publications, and office web site.</w:t>
      </w:r>
    </w:p>
    <w:p w14:paraId="1B04EF0C" w14:textId="77777777" w:rsidR="00277200" w:rsidRPr="00277200" w:rsidRDefault="00277200" w:rsidP="00277200">
      <w:pPr>
        <w:pStyle w:val="ListParagraph"/>
        <w:widowControl w:val="0"/>
        <w:numPr>
          <w:ilvl w:val="0"/>
          <w:numId w:val="2"/>
        </w:numPr>
        <w:autoSpaceDE w:val="0"/>
        <w:autoSpaceDN w:val="0"/>
        <w:adjustRightInd w:val="0"/>
        <w:ind w:left="360"/>
        <w:rPr>
          <w:rFonts w:ascii="Times" w:hAnsi="Times" w:cs="Times New Roman"/>
          <w:color w:val="000000" w:themeColor="text1"/>
          <w:sz w:val="22"/>
          <w:szCs w:val="22"/>
        </w:rPr>
      </w:pPr>
      <w:r w:rsidRPr="00277200">
        <w:rPr>
          <w:rFonts w:ascii="Times" w:hAnsi="Times" w:cs="Garamond"/>
          <w:color w:val="000000" w:themeColor="text1"/>
          <w:sz w:val="22"/>
          <w:szCs w:val="22"/>
        </w:rPr>
        <w:t>Hire, train, organize, and host on-going professional development for a team of 10 undergraduate research ambassadors to aid in promotion efforts.</w:t>
      </w:r>
    </w:p>
    <w:p w14:paraId="67BA1E91" w14:textId="73EF4B30" w:rsidR="00E9293D" w:rsidRPr="00277200" w:rsidRDefault="00E9293D" w:rsidP="00277200">
      <w:pPr>
        <w:pStyle w:val="ListParagraph"/>
        <w:widowControl w:val="0"/>
        <w:numPr>
          <w:ilvl w:val="0"/>
          <w:numId w:val="2"/>
        </w:numPr>
        <w:autoSpaceDE w:val="0"/>
        <w:autoSpaceDN w:val="0"/>
        <w:adjustRightInd w:val="0"/>
        <w:ind w:left="360"/>
        <w:rPr>
          <w:rFonts w:ascii="Times" w:hAnsi="Times" w:cs="Times New Roman"/>
          <w:color w:val="000000" w:themeColor="text1"/>
          <w:sz w:val="22"/>
          <w:szCs w:val="22"/>
        </w:rPr>
      </w:pPr>
      <w:r w:rsidRPr="00277200">
        <w:rPr>
          <w:rFonts w:ascii="Times" w:hAnsi="Times" w:cs="Garamond"/>
          <w:color w:val="000000" w:themeColor="text1"/>
          <w:sz w:val="22"/>
          <w:szCs w:val="22"/>
        </w:rPr>
        <w:t>Plan, coordinate, and direct spring and summer campus-wide undergraduate research conferences involving 400+ students, including call for abstracts, supervising staff and student assistants, promotional efforts, abstract book, and mentor awards.</w:t>
      </w:r>
    </w:p>
    <w:p w14:paraId="2CA0EB47" w14:textId="7C5C0D52" w:rsidR="00E9293D" w:rsidRPr="00277200" w:rsidRDefault="00E9293D" w:rsidP="00277200">
      <w:pPr>
        <w:pStyle w:val="ListParagraph"/>
        <w:widowControl w:val="0"/>
        <w:numPr>
          <w:ilvl w:val="0"/>
          <w:numId w:val="2"/>
        </w:numPr>
        <w:autoSpaceDE w:val="0"/>
        <w:autoSpaceDN w:val="0"/>
        <w:adjustRightInd w:val="0"/>
        <w:ind w:left="360"/>
        <w:rPr>
          <w:rFonts w:ascii="Times" w:hAnsi="Times" w:cs="Times New Roman"/>
          <w:color w:val="000000" w:themeColor="text1"/>
          <w:sz w:val="22"/>
          <w:szCs w:val="22"/>
        </w:rPr>
      </w:pPr>
      <w:r w:rsidRPr="00277200">
        <w:rPr>
          <w:rFonts w:ascii="Times" w:hAnsi="Times" w:cs="Garamond"/>
          <w:color w:val="000000" w:themeColor="text1"/>
          <w:sz w:val="22"/>
          <w:szCs w:val="22"/>
        </w:rPr>
        <w:t>Organize annual Undergraduate Research Day at the State Capitol for the MU campus, including student nominations, budget, advising and preparation for 20-30 students, creating event abstract book, and collaborating with the Director of Governmental Affairs and other system offices.</w:t>
      </w:r>
    </w:p>
    <w:p w14:paraId="00121E1E" w14:textId="77777777" w:rsidR="00277200" w:rsidRPr="00277200" w:rsidRDefault="00277200" w:rsidP="00277200">
      <w:pPr>
        <w:pStyle w:val="ListParagraph"/>
        <w:widowControl w:val="0"/>
        <w:numPr>
          <w:ilvl w:val="0"/>
          <w:numId w:val="2"/>
        </w:numPr>
        <w:autoSpaceDE w:val="0"/>
        <w:autoSpaceDN w:val="0"/>
        <w:adjustRightInd w:val="0"/>
        <w:ind w:left="360"/>
        <w:rPr>
          <w:rFonts w:ascii="Times" w:hAnsi="Times" w:cs="Times New Roman"/>
          <w:color w:val="000000" w:themeColor="text1"/>
          <w:sz w:val="22"/>
          <w:szCs w:val="22"/>
        </w:rPr>
      </w:pPr>
      <w:r w:rsidRPr="00277200">
        <w:rPr>
          <w:rFonts w:ascii="Times" w:hAnsi="Times" w:cs="Garamond"/>
          <w:color w:val="000000" w:themeColor="text1"/>
          <w:sz w:val="22"/>
          <w:szCs w:val="22"/>
        </w:rPr>
        <w:t>Manage MU Summer Research Program serving 100+ interns from more than colleges and universities including recruitment, student experience, faculty collaboration, program assessment, and educational and social programming (30+ events).</w:t>
      </w:r>
    </w:p>
    <w:p w14:paraId="0D8DE176" w14:textId="5755C6D0" w:rsidR="00277200" w:rsidRPr="00277200" w:rsidRDefault="00277200" w:rsidP="00277200">
      <w:pPr>
        <w:pStyle w:val="ListParagraph"/>
        <w:widowControl w:val="0"/>
        <w:numPr>
          <w:ilvl w:val="0"/>
          <w:numId w:val="9"/>
        </w:numPr>
        <w:autoSpaceDE w:val="0"/>
        <w:autoSpaceDN w:val="0"/>
        <w:adjustRightInd w:val="0"/>
        <w:ind w:left="360"/>
        <w:rPr>
          <w:rFonts w:ascii="Times" w:hAnsi="Times" w:cs="Calibri"/>
          <w:color w:val="000000" w:themeColor="text1"/>
          <w:sz w:val="22"/>
          <w:szCs w:val="22"/>
        </w:rPr>
      </w:pPr>
      <w:r w:rsidRPr="00277200">
        <w:rPr>
          <w:rFonts w:ascii="Times" w:hAnsi="Times" w:cs="Garamond"/>
          <w:color w:val="000000" w:themeColor="text1"/>
          <w:sz w:val="22"/>
          <w:szCs w:val="22"/>
        </w:rPr>
        <w:t>Administer the Life Science Undergraduate Research Opportunity Program for MU student interns, including recruitment, application, selection, faculty-committee coordination, and programming.</w:t>
      </w:r>
      <w:r w:rsidRPr="00277200">
        <w:rPr>
          <w:rFonts w:ascii="Times" w:hAnsi="Times" w:cs="Calibri"/>
          <w:color w:val="000000" w:themeColor="text1"/>
          <w:sz w:val="22"/>
          <w:szCs w:val="22"/>
        </w:rPr>
        <w:t xml:space="preserve"> </w:t>
      </w:r>
    </w:p>
    <w:p w14:paraId="221682BF" w14:textId="77777777" w:rsidR="00277200" w:rsidRPr="00277200" w:rsidRDefault="00277200" w:rsidP="00277200">
      <w:pPr>
        <w:pStyle w:val="ListParagraph"/>
        <w:widowControl w:val="0"/>
        <w:numPr>
          <w:ilvl w:val="0"/>
          <w:numId w:val="1"/>
        </w:numPr>
        <w:autoSpaceDE w:val="0"/>
        <w:autoSpaceDN w:val="0"/>
        <w:adjustRightInd w:val="0"/>
        <w:ind w:left="360"/>
        <w:rPr>
          <w:rFonts w:ascii="Times" w:hAnsi="Times" w:cs="Times New Roman"/>
          <w:color w:val="000000" w:themeColor="text1"/>
          <w:sz w:val="22"/>
          <w:szCs w:val="22"/>
        </w:rPr>
      </w:pPr>
      <w:r w:rsidRPr="00277200">
        <w:rPr>
          <w:rFonts w:ascii="Times" w:hAnsi="Times" w:cs="Garamond"/>
          <w:color w:val="000000" w:themeColor="text1"/>
          <w:sz w:val="22"/>
          <w:szCs w:val="22"/>
        </w:rPr>
        <w:t>Direct the Freshmen Research in Plant Sciences (FRIPS) recruitment, application, selection process, faculty-mentor matching process, and program coordination and assessment.</w:t>
      </w:r>
    </w:p>
    <w:p w14:paraId="228C8606" w14:textId="77777777" w:rsidR="00277200" w:rsidRPr="00277200" w:rsidRDefault="00277200" w:rsidP="00277200">
      <w:pPr>
        <w:pStyle w:val="ListParagraph"/>
        <w:widowControl w:val="0"/>
        <w:numPr>
          <w:ilvl w:val="0"/>
          <w:numId w:val="1"/>
        </w:numPr>
        <w:tabs>
          <w:tab w:val="left" w:pos="360"/>
        </w:tabs>
        <w:autoSpaceDE w:val="0"/>
        <w:autoSpaceDN w:val="0"/>
        <w:adjustRightInd w:val="0"/>
        <w:ind w:left="360"/>
        <w:rPr>
          <w:rFonts w:ascii="Times" w:hAnsi="Times" w:cs="Times New Roman"/>
          <w:color w:val="000000" w:themeColor="text1"/>
          <w:sz w:val="22"/>
          <w:szCs w:val="22"/>
        </w:rPr>
      </w:pPr>
      <w:r w:rsidRPr="00277200">
        <w:rPr>
          <w:rFonts w:ascii="Times" w:hAnsi="Times" w:cs="Calibri"/>
          <w:color w:val="000000" w:themeColor="text1"/>
          <w:sz w:val="22"/>
          <w:szCs w:val="22"/>
        </w:rPr>
        <w:t>Provide logistical and administrative support for the Undergraduate Visual Art &amp; Design Showcase.</w:t>
      </w:r>
    </w:p>
    <w:p w14:paraId="23612198" w14:textId="77777777" w:rsidR="00277200" w:rsidRPr="00277200" w:rsidRDefault="00277200" w:rsidP="00277200">
      <w:pPr>
        <w:pStyle w:val="ListParagraph"/>
        <w:widowControl w:val="0"/>
        <w:numPr>
          <w:ilvl w:val="0"/>
          <w:numId w:val="1"/>
        </w:numPr>
        <w:autoSpaceDE w:val="0"/>
        <w:autoSpaceDN w:val="0"/>
        <w:adjustRightInd w:val="0"/>
        <w:ind w:left="360"/>
        <w:rPr>
          <w:rFonts w:ascii="Times" w:hAnsi="Times" w:cs="Times New Roman"/>
          <w:color w:val="000000" w:themeColor="text1"/>
          <w:sz w:val="22"/>
          <w:szCs w:val="22"/>
        </w:rPr>
      </w:pPr>
      <w:r w:rsidRPr="00277200">
        <w:rPr>
          <w:rFonts w:ascii="Times" w:hAnsi="Times" w:cs="Garamond"/>
          <w:color w:val="000000" w:themeColor="text1"/>
          <w:sz w:val="22"/>
          <w:szCs w:val="22"/>
        </w:rPr>
        <w:t>Create, and disseminate point-in-time and on-going quantitative and qualitative assessment, evaluation, and reporting for all Office of Undergraduate Research programs and events.</w:t>
      </w:r>
    </w:p>
    <w:p w14:paraId="60527C6A" w14:textId="77777777" w:rsidR="00277200" w:rsidRPr="00277200" w:rsidRDefault="00277200" w:rsidP="00277200">
      <w:pPr>
        <w:pStyle w:val="ListParagraph"/>
        <w:widowControl w:val="0"/>
        <w:numPr>
          <w:ilvl w:val="0"/>
          <w:numId w:val="1"/>
        </w:numPr>
        <w:autoSpaceDE w:val="0"/>
        <w:autoSpaceDN w:val="0"/>
        <w:adjustRightInd w:val="0"/>
        <w:ind w:left="360"/>
        <w:rPr>
          <w:rFonts w:ascii="Times" w:hAnsi="Times" w:cs="Times New Roman"/>
          <w:color w:val="000000" w:themeColor="text1"/>
          <w:sz w:val="22"/>
          <w:szCs w:val="22"/>
        </w:rPr>
      </w:pPr>
      <w:r w:rsidRPr="00277200">
        <w:rPr>
          <w:rFonts w:ascii="Times" w:hAnsi="Times" w:cs="Garamond"/>
          <w:color w:val="000000" w:themeColor="text1"/>
          <w:sz w:val="22"/>
          <w:szCs w:val="22"/>
        </w:rPr>
        <w:t>Counsel students on undergraduate research opportunities, plans of action, and personal, professional, and academic development through individual advising appointments.</w:t>
      </w:r>
    </w:p>
    <w:p w14:paraId="577BD130" w14:textId="77777777" w:rsidR="00277200" w:rsidRPr="00277200" w:rsidRDefault="00277200" w:rsidP="00277200">
      <w:pPr>
        <w:pStyle w:val="ListParagraph"/>
        <w:widowControl w:val="0"/>
        <w:numPr>
          <w:ilvl w:val="0"/>
          <w:numId w:val="1"/>
        </w:numPr>
        <w:autoSpaceDE w:val="0"/>
        <w:autoSpaceDN w:val="0"/>
        <w:adjustRightInd w:val="0"/>
        <w:ind w:left="360"/>
        <w:rPr>
          <w:rFonts w:ascii="Times" w:hAnsi="Times" w:cs="Times New Roman"/>
          <w:color w:val="000000" w:themeColor="text1"/>
          <w:sz w:val="22"/>
          <w:szCs w:val="22"/>
        </w:rPr>
      </w:pPr>
      <w:r w:rsidRPr="00277200">
        <w:rPr>
          <w:rFonts w:ascii="Times" w:hAnsi="Times" w:cs="Garamond"/>
          <w:color w:val="000000" w:themeColor="text1"/>
          <w:sz w:val="22"/>
          <w:szCs w:val="22"/>
        </w:rPr>
        <w:t>Supervise 2-4 Office of Undergraduate Research student staff members.</w:t>
      </w:r>
    </w:p>
    <w:p w14:paraId="76804B0F" w14:textId="77777777" w:rsidR="00277200" w:rsidRPr="00277200" w:rsidRDefault="00277200" w:rsidP="00277200">
      <w:pPr>
        <w:pStyle w:val="ListParagraph"/>
        <w:widowControl w:val="0"/>
        <w:numPr>
          <w:ilvl w:val="0"/>
          <w:numId w:val="1"/>
        </w:numPr>
        <w:autoSpaceDE w:val="0"/>
        <w:autoSpaceDN w:val="0"/>
        <w:adjustRightInd w:val="0"/>
        <w:ind w:left="360"/>
        <w:rPr>
          <w:rFonts w:ascii="Times" w:hAnsi="Times" w:cs="Times New Roman"/>
          <w:color w:val="000000" w:themeColor="text1"/>
          <w:sz w:val="22"/>
          <w:szCs w:val="22"/>
        </w:rPr>
      </w:pPr>
      <w:r w:rsidRPr="00277200">
        <w:rPr>
          <w:rFonts w:ascii="Times" w:hAnsi="Times" w:cs="Garamond"/>
          <w:color w:val="000000" w:themeColor="text1"/>
          <w:sz w:val="22"/>
          <w:szCs w:val="22"/>
        </w:rPr>
        <w:t>Assist in the management of the Office of Undergraduate Research educational technology, website, and social media accounts through collaboration with Web Communications.</w:t>
      </w:r>
    </w:p>
    <w:p w14:paraId="79036FA4" w14:textId="03FE5200" w:rsidR="00B85569" w:rsidRPr="00277200" w:rsidRDefault="00B85569" w:rsidP="00277200">
      <w:pPr>
        <w:pStyle w:val="ListParagraph"/>
        <w:widowControl w:val="0"/>
        <w:numPr>
          <w:ilvl w:val="0"/>
          <w:numId w:val="1"/>
        </w:numPr>
        <w:tabs>
          <w:tab w:val="left" w:pos="360"/>
        </w:tabs>
        <w:autoSpaceDE w:val="0"/>
        <w:autoSpaceDN w:val="0"/>
        <w:adjustRightInd w:val="0"/>
        <w:ind w:left="360"/>
        <w:rPr>
          <w:rFonts w:ascii="Times" w:hAnsi="Times" w:cs="Times New Roman"/>
          <w:color w:val="000000" w:themeColor="text1"/>
          <w:sz w:val="22"/>
          <w:szCs w:val="22"/>
        </w:rPr>
      </w:pPr>
      <w:r w:rsidRPr="00277200">
        <w:rPr>
          <w:rFonts w:ascii="Times" w:hAnsi="Times" w:cs="Times New Roman"/>
          <w:color w:val="000000" w:themeColor="text1"/>
          <w:sz w:val="22"/>
          <w:szCs w:val="22"/>
        </w:rPr>
        <w:t>Participate in the national dialogue on undergraduate research by staying abreast of</w:t>
      </w:r>
      <w:r w:rsidR="00D869FC" w:rsidRPr="00277200">
        <w:rPr>
          <w:rFonts w:ascii="Times" w:hAnsi="Times" w:cs="Times New Roman"/>
          <w:color w:val="000000" w:themeColor="text1"/>
          <w:sz w:val="22"/>
          <w:szCs w:val="22"/>
        </w:rPr>
        <w:t xml:space="preserve"> </w:t>
      </w:r>
      <w:r w:rsidRPr="00277200">
        <w:rPr>
          <w:rFonts w:ascii="Times" w:hAnsi="Times" w:cs="Times New Roman"/>
          <w:color w:val="000000" w:themeColor="text1"/>
          <w:sz w:val="22"/>
          <w:szCs w:val="22"/>
        </w:rPr>
        <w:t xml:space="preserve">developments in the field (both assessment and evaluation results and innovative </w:t>
      </w:r>
      <w:r w:rsidRPr="00277200">
        <w:rPr>
          <w:rFonts w:ascii="Times" w:hAnsi="Times" w:cs="Times New Roman"/>
          <w:color w:val="000000" w:themeColor="text1"/>
          <w:sz w:val="22"/>
          <w:szCs w:val="22"/>
        </w:rPr>
        <w:lastRenderedPageBreak/>
        <w:t>programming</w:t>
      </w:r>
      <w:r w:rsidR="00D869FC" w:rsidRPr="00277200">
        <w:rPr>
          <w:rFonts w:ascii="Times" w:hAnsi="Times" w:cs="Times New Roman"/>
          <w:color w:val="000000" w:themeColor="text1"/>
          <w:sz w:val="22"/>
          <w:szCs w:val="22"/>
        </w:rPr>
        <w:t xml:space="preserve"> </w:t>
      </w:r>
      <w:r w:rsidRPr="00277200">
        <w:rPr>
          <w:rFonts w:ascii="Times" w:hAnsi="Times" w:cs="Times New Roman"/>
          <w:color w:val="000000" w:themeColor="text1"/>
          <w:sz w:val="22"/>
          <w:szCs w:val="22"/>
        </w:rPr>
        <w:t>at other institutions), attending regional and national conferences/meetings, presenting</w:t>
      </w:r>
      <w:r w:rsidR="00D869FC" w:rsidRPr="00277200">
        <w:rPr>
          <w:rFonts w:ascii="Times" w:hAnsi="Times" w:cs="Times New Roman"/>
          <w:color w:val="000000" w:themeColor="text1"/>
          <w:sz w:val="22"/>
          <w:szCs w:val="22"/>
        </w:rPr>
        <w:t xml:space="preserve"> </w:t>
      </w:r>
      <w:r w:rsidRPr="00277200">
        <w:rPr>
          <w:rFonts w:ascii="Times" w:hAnsi="Times" w:cs="Times New Roman"/>
          <w:color w:val="000000" w:themeColor="text1"/>
          <w:sz w:val="22"/>
          <w:szCs w:val="22"/>
        </w:rPr>
        <w:t>workshops at conferences, and networking with other colleagues at other institutions, faculty,</w:t>
      </w:r>
      <w:r w:rsidR="00D869FC" w:rsidRPr="00277200">
        <w:rPr>
          <w:rFonts w:ascii="Times" w:hAnsi="Times" w:cs="Times New Roman"/>
          <w:color w:val="000000" w:themeColor="text1"/>
          <w:sz w:val="22"/>
          <w:szCs w:val="22"/>
        </w:rPr>
        <w:t xml:space="preserve"> </w:t>
      </w:r>
      <w:r w:rsidRPr="00277200">
        <w:rPr>
          <w:rFonts w:ascii="Times" w:hAnsi="Times" w:cs="Times New Roman"/>
          <w:color w:val="000000" w:themeColor="text1"/>
          <w:sz w:val="22"/>
          <w:szCs w:val="22"/>
        </w:rPr>
        <w:t>and students.</w:t>
      </w:r>
    </w:p>
    <w:p w14:paraId="4BB44C99" w14:textId="77777777" w:rsidR="00C44A06" w:rsidRDefault="00C44A06" w:rsidP="00174CFB">
      <w:pPr>
        <w:widowControl w:val="0"/>
        <w:autoSpaceDE w:val="0"/>
        <w:autoSpaceDN w:val="0"/>
        <w:adjustRightInd w:val="0"/>
        <w:rPr>
          <w:rFonts w:ascii="Times" w:hAnsi="Times" w:cs="Times New Roman"/>
          <w:color w:val="2E2E2E"/>
          <w:sz w:val="20"/>
        </w:rPr>
      </w:pPr>
    </w:p>
    <w:p w14:paraId="32CC6673" w14:textId="77777777" w:rsidR="00277200" w:rsidRPr="00C44A06" w:rsidRDefault="00277200" w:rsidP="00174CFB">
      <w:pPr>
        <w:widowControl w:val="0"/>
        <w:autoSpaceDE w:val="0"/>
        <w:autoSpaceDN w:val="0"/>
        <w:adjustRightInd w:val="0"/>
        <w:rPr>
          <w:rFonts w:ascii="Times" w:hAnsi="Times" w:cs="Times New Roman"/>
          <w:color w:val="2E2E2E"/>
          <w:sz w:val="20"/>
        </w:rPr>
      </w:pPr>
    </w:p>
    <w:p w14:paraId="423C5FD1" w14:textId="77777777" w:rsidR="00B85569" w:rsidRPr="00277200" w:rsidRDefault="00B85569" w:rsidP="00B85569">
      <w:pPr>
        <w:widowControl w:val="0"/>
        <w:autoSpaceDE w:val="0"/>
        <w:autoSpaceDN w:val="0"/>
        <w:adjustRightInd w:val="0"/>
        <w:rPr>
          <w:rFonts w:ascii="Times" w:hAnsi="Times" w:cs="Times New Roman"/>
          <w:b/>
          <w:color w:val="2E2E2E"/>
          <w:sz w:val="22"/>
          <w:szCs w:val="22"/>
          <w:u w:val="single"/>
        </w:rPr>
      </w:pPr>
      <w:r w:rsidRPr="00277200">
        <w:rPr>
          <w:rFonts w:ascii="Times" w:hAnsi="Times" w:cs="Times New Roman"/>
          <w:b/>
          <w:color w:val="2E2E2E"/>
          <w:sz w:val="22"/>
          <w:szCs w:val="22"/>
          <w:u w:val="single"/>
        </w:rPr>
        <w:t>Preferred Qualifications</w:t>
      </w:r>
    </w:p>
    <w:p w14:paraId="21349B5C" w14:textId="77777777" w:rsidR="00B85569" w:rsidRPr="00277200" w:rsidRDefault="00B85569" w:rsidP="00D869FC">
      <w:pPr>
        <w:pStyle w:val="ListParagraph"/>
        <w:widowControl w:val="0"/>
        <w:numPr>
          <w:ilvl w:val="0"/>
          <w:numId w:val="5"/>
        </w:numPr>
        <w:tabs>
          <w:tab w:val="left" w:pos="360"/>
        </w:tabs>
        <w:autoSpaceDE w:val="0"/>
        <w:autoSpaceDN w:val="0"/>
        <w:adjustRightInd w:val="0"/>
        <w:ind w:left="360"/>
        <w:rPr>
          <w:rFonts w:ascii="Times" w:hAnsi="Times" w:cs="Times New Roman"/>
          <w:color w:val="2E2E2E"/>
          <w:sz w:val="22"/>
          <w:szCs w:val="22"/>
        </w:rPr>
      </w:pPr>
      <w:r w:rsidRPr="00277200">
        <w:rPr>
          <w:rFonts w:ascii="Times" w:hAnsi="Times" w:cs="Times New Roman"/>
          <w:color w:val="2E2E2E"/>
          <w:sz w:val="22"/>
          <w:szCs w:val="22"/>
        </w:rPr>
        <w:t>Five years experience in higher education working</w:t>
      </w:r>
      <w:r w:rsidR="00D869FC" w:rsidRPr="00277200">
        <w:rPr>
          <w:rFonts w:ascii="Times" w:hAnsi="Times" w:cs="Times New Roman"/>
          <w:color w:val="2E2E2E"/>
          <w:sz w:val="22"/>
          <w:szCs w:val="22"/>
        </w:rPr>
        <w:t xml:space="preserve"> with faculty and undergraduate </w:t>
      </w:r>
      <w:r w:rsidRPr="00277200">
        <w:rPr>
          <w:rFonts w:ascii="Times" w:hAnsi="Times" w:cs="Times New Roman"/>
          <w:color w:val="2E2E2E"/>
          <w:sz w:val="22"/>
          <w:szCs w:val="22"/>
        </w:rPr>
        <w:t>students.</w:t>
      </w:r>
    </w:p>
    <w:p w14:paraId="7A38E85E" w14:textId="5FBF076C" w:rsidR="00B85569" w:rsidRPr="00277200" w:rsidRDefault="00C463C2" w:rsidP="00D869FC">
      <w:pPr>
        <w:pStyle w:val="ListParagraph"/>
        <w:widowControl w:val="0"/>
        <w:numPr>
          <w:ilvl w:val="0"/>
          <w:numId w:val="5"/>
        </w:numPr>
        <w:tabs>
          <w:tab w:val="left" w:pos="360"/>
        </w:tabs>
        <w:autoSpaceDE w:val="0"/>
        <w:autoSpaceDN w:val="0"/>
        <w:adjustRightInd w:val="0"/>
        <w:ind w:left="360"/>
        <w:rPr>
          <w:rFonts w:ascii="Times" w:hAnsi="Times" w:cs="Times New Roman"/>
          <w:color w:val="2E2E2E"/>
          <w:sz w:val="22"/>
          <w:szCs w:val="22"/>
        </w:rPr>
      </w:pPr>
      <w:r w:rsidRPr="00277200">
        <w:rPr>
          <w:rFonts w:ascii="Times" w:hAnsi="Times" w:cs="Times New Roman"/>
          <w:color w:val="2E2E2E"/>
          <w:sz w:val="22"/>
          <w:szCs w:val="22"/>
        </w:rPr>
        <w:t xml:space="preserve">Advanced educational degree.  </w:t>
      </w:r>
      <w:r w:rsidR="00D869FC" w:rsidRPr="00277200">
        <w:rPr>
          <w:rFonts w:ascii="Times" w:hAnsi="Times" w:cs="Times New Roman"/>
          <w:color w:val="2E2E2E"/>
          <w:sz w:val="22"/>
          <w:szCs w:val="22"/>
        </w:rPr>
        <w:t>B</w:t>
      </w:r>
      <w:r w:rsidR="00B85569" w:rsidRPr="00277200">
        <w:rPr>
          <w:rFonts w:ascii="Times" w:hAnsi="Times" w:cs="Times New Roman"/>
          <w:color w:val="2E2E2E"/>
          <w:sz w:val="22"/>
          <w:szCs w:val="22"/>
        </w:rPr>
        <w:t xml:space="preserve">ackground in sciences is helpful. </w:t>
      </w:r>
    </w:p>
    <w:p w14:paraId="74375714" w14:textId="77777777" w:rsidR="00B85569" w:rsidRPr="00277200" w:rsidRDefault="00B85569" w:rsidP="00D869FC">
      <w:pPr>
        <w:pStyle w:val="ListParagraph"/>
        <w:widowControl w:val="0"/>
        <w:numPr>
          <w:ilvl w:val="0"/>
          <w:numId w:val="5"/>
        </w:numPr>
        <w:tabs>
          <w:tab w:val="left" w:pos="360"/>
        </w:tabs>
        <w:autoSpaceDE w:val="0"/>
        <w:autoSpaceDN w:val="0"/>
        <w:adjustRightInd w:val="0"/>
        <w:ind w:left="360"/>
        <w:rPr>
          <w:rFonts w:ascii="Times" w:hAnsi="Times" w:cs="Times New Roman"/>
          <w:color w:val="2E2E2E"/>
          <w:sz w:val="22"/>
          <w:szCs w:val="22"/>
        </w:rPr>
      </w:pPr>
      <w:r w:rsidRPr="00277200">
        <w:rPr>
          <w:rFonts w:ascii="Times" w:hAnsi="Times" w:cs="Times New Roman"/>
          <w:color w:val="2E2E2E"/>
          <w:sz w:val="22"/>
          <w:szCs w:val="22"/>
        </w:rPr>
        <w:t>Excellent oral presentation skills,</w:t>
      </w:r>
      <w:r w:rsidR="00D869FC" w:rsidRPr="00277200">
        <w:rPr>
          <w:rFonts w:ascii="Times" w:hAnsi="Times" w:cs="Times New Roman"/>
          <w:color w:val="2E2E2E"/>
          <w:sz w:val="22"/>
          <w:szCs w:val="22"/>
        </w:rPr>
        <w:t xml:space="preserve"> ability to prepare and conduct </w:t>
      </w:r>
      <w:r w:rsidRPr="00277200">
        <w:rPr>
          <w:rFonts w:ascii="Times" w:hAnsi="Times" w:cs="Times New Roman"/>
          <w:color w:val="2E2E2E"/>
          <w:sz w:val="22"/>
          <w:szCs w:val="22"/>
        </w:rPr>
        <w:t>workshops/presentations to a</w:t>
      </w:r>
      <w:r w:rsidR="00D869FC" w:rsidRPr="00277200">
        <w:rPr>
          <w:rFonts w:ascii="Times" w:hAnsi="Times" w:cs="Times New Roman"/>
          <w:color w:val="2E2E2E"/>
          <w:sz w:val="22"/>
          <w:szCs w:val="22"/>
        </w:rPr>
        <w:t xml:space="preserve"> </w:t>
      </w:r>
      <w:r w:rsidRPr="00277200">
        <w:rPr>
          <w:rFonts w:ascii="Times" w:hAnsi="Times" w:cs="Times New Roman"/>
          <w:color w:val="2E2E2E"/>
          <w:sz w:val="22"/>
          <w:szCs w:val="22"/>
        </w:rPr>
        <w:t>variety of audiences.</w:t>
      </w:r>
    </w:p>
    <w:p w14:paraId="0A14A111" w14:textId="77777777" w:rsidR="00B85569" w:rsidRPr="00277200" w:rsidRDefault="00B85569" w:rsidP="00D869FC">
      <w:pPr>
        <w:pStyle w:val="ListParagraph"/>
        <w:widowControl w:val="0"/>
        <w:numPr>
          <w:ilvl w:val="0"/>
          <w:numId w:val="5"/>
        </w:numPr>
        <w:tabs>
          <w:tab w:val="left" w:pos="360"/>
        </w:tabs>
        <w:autoSpaceDE w:val="0"/>
        <w:autoSpaceDN w:val="0"/>
        <w:adjustRightInd w:val="0"/>
        <w:ind w:left="360"/>
        <w:rPr>
          <w:rFonts w:ascii="Times" w:hAnsi="Times" w:cs="Times New Roman"/>
          <w:color w:val="2E2E2E"/>
          <w:sz w:val="22"/>
          <w:szCs w:val="22"/>
        </w:rPr>
      </w:pPr>
      <w:r w:rsidRPr="00277200">
        <w:rPr>
          <w:rFonts w:ascii="Times" w:hAnsi="Times" w:cs="Times New Roman"/>
          <w:color w:val="2E2E2E"/>
          <w:sz w:val="22"/>
          <w:szCs w:val="22"/>
        </w:rPr>
        <w:t>Excellent written communication skills, including writing articles, newsletters, manuals,</w:t>
      </w:r>
      <w:r w:rsidR="00D869FC" w:rsidRPr="00277200">
        <w:rPr>
          <w:rFonts w:ascii="Times" w:hAnsi="Times" w:cs="Times New Roman"/>
          <w:color w:val="2E2E2E"/>
          <w:sz w:val="22"/>
          <w:szCs w:val="22"/>
        </w:rPr>
        <w:t xml:space="preserve"> </w:t>
      </w:r>
      <w:r w:rsidRPr="00277200">
        <w:rPr>
          <w:rFonts w:ascii="Times" w:hAnsi="Times" w:cs="Times New Roman"/>
          <w:color w:val="2E2E2E"/>
          <w:sz w:val="22"/>
          <w:szCs w:val="22"/>
        </w:rPr>
        <w:t>memos, and promotional pieces.</w:t>
      </w:r>
    </w:p>
    <w:p w14:paraId="3AE30B6B" w14:textId="77777777" w:rsidR="00B85569" w:rsidRPr="00277200" w:rsidRDefault="00B85569" w:rsidP="00D869FC">
      <w:pPr>
        <w:pStyle w:val="ListParagraph"/>
        <w:widowControl w:val="0"/>
        <w:numPr>
          <w:ilvl w:val="0"/>
          <w:numId w:val="5"/>
        </w:numPr>
        <w:tabs>
          <w:tab w:val="left" w:pos="360"/>
        </w:tabs>
        <w:autoSpaceDE w:val="0"/>
        <w:autoSpaceDN w:val="0"/>
        <w:adjustRightInd w:val="0"/>
        <w:ind w:left="360"/>
        <w:rPr>
          <w:rFonts w:ascii="Times" w:hAnsi="Times" w:cs="Times New Roman"/>
          <w:color w:val="2E2E2E"/>
          <w:sz w:val="22"/>
          <w:szCs w:val="22"/>
        </w:rPr>
      </w:pPr>
      <w:r w:rsidRPr="00277200">
        <w:rPr>
          <w:rFonts w:ascii="Times" w:hAnsi="Times" w:cs="Times New Roman"/>
          <w:color w:val="2E2E2E"/>
          <w:sz w:val="22"/>
          <w:szCs w:val="22"/>
        </w:rPr>
        <w:t>Ability to juggle multiple projects and responsibilities and set priorities in a fast-paced</w:t>
      </w:r>
      <w:r w:rsidR="00D869FC" w:rsidRPr="00277200">
        <w:rPr>
          <w:rFonts w:ascii="Times" w:hAnsi="Times" w:cs="Times New Roman"/>
          <w:color w:val="2E2E2E"/>
          <w:sz w:val="22"/>
          <w:szCs w:val="22"/>
        </w:rPr>
        <w:t xml:space="preserve"> </w:t>
      </w:r>
      <w:r w:rsidRPr="00277200">
        <w:rPr>
          <w:rFonts w:ascii="Times" w:hAnsi="Times" w:cs="Times New Roman"/>
          <w:color w:val="2E2E2E"/>
          <w:sz w:val="22"/>
          <w:szCs w:val="22"/>
        </w:rPr>
        <w:t>environment.</w:t>
      </w:r>
    </w:p>
    <w:p w14:paraId="3339CD1B" w14:textId="77777777" w:rsidR="00A73A3B" w:rsidRPr="00277200" w:rsidRDefault="00A73A3B" w:rsidP="00D869FC">
      <w:pPr>
        <w:pStyle w:val="ListParagraph"/>
        <w:widowControl w:val="0"/>
        <w:numPr>
          <w:ilvl w:val="0"/>
          <w:numId w:val="5"/>
        </w:numPr>
        <w:tabs>
          <w:tab w:val="left" w:pos="360"/>
        </w:tabs>
        <w:autoSpaceDE w:val="0"/>
        <w:autoSpaceDN w:val="0"/>
        <w:adjustRightInd w:val="0"/>
        <w:ind w:left="360"/>
        <w:rPr>
          <w:rFonts w:ascii="Times" w:hAnsi="Times" w:cs="Times New Roman"/>
          <w:color w:val="2E2E2E"/>
          <w:sz w:val="22"/>
          <w:szCs w:val="22"/>
        </w:rPr>
      </w:pPr>
      <w:r w:rsidRPr="00277200">
        <w:rPr>
          <w:rFonts w:ascii="Times" w:hAnsi="Times" w:cs="Times New Roman"/>
          <w:color w:val="2E2E2E"/>
          <w:sz w:val="22"/>
          <w:szCs w:val="22"/>
        </w:rPr>
        <w:t>Demonstrated leadership and superior customer service skills.</w:t>
      </w:r>
    </w:p>
    <w:p w14:paraId="4B7E585A" w14:textId="77777777" w:rsidR="00B85569" w:rsidRPr="00277200" w:rsidRDefault="00B85569" w:rsidP="00D869FC">
      <w:pPr>
        <w:pStyle w:val="ListParagraph"/>
        <w:widowControl w:val="0"/>
        <w:numPr>
          <w:ilvl w:val="0"/>
          <w:numId w:val="5"/>
        </w:numPr>
        <w:tabs>
          <w:tab w:val="left" w:pos="360"/>
        </w:tabs>
        <w:autoSpaceDE w:val="0"/>
        <w:autoSpaceDN w:val="0"/>
        <w:adjustRightInd w:val="0"/>
        <w:ind w:left="360"/>
        <w:rPr>
          <w:rFonts w:ascii="Times" w:hAnsi="Times" w:cs="Times New Roman"/>
          <w:color w:val="2E2E2E"/>
          <w:sz w:val="22"/>
          <w:szCs w:val="22"/>
        </w:rPr>
      </w:pPr>
      <w:r w:rsidRPr="00277200">
        <w:rPr>
          <w:rFonts w:ascii="Times" w:hAnsi="Times" w:cs="Times New Roman"/>
          <w:color w:val="2E2E2E"/>
          <w:sz w:val="22"/>
          <w:szCs w:val="22"/>
        </w:rPr>
        <w:t>Experience in evaluation/assessment and research methodology, including preparing human</w:t>
      </w:r>
      <w:r w:rsidR="00D869FC" w:rsidRPr="00277200">
        <w:rPr>
          <w:rFonts w:ascii="Times" w:hAnsi="Times" w:cs="Times New Roman"/>
          <w:color w:val="2E2E2E"/>
          <w:sz w:val="22"/>
          <w:szCs w:val="22"/>
        </w:rPr>
        <w:t xml:space="preserve"> </w:t>
      </w:r>
      <w:r w:rsidRPr="00277200">
        <w:rPr>
          <w:rFonts w:ascii="Times" w:hAnsi="Times" w:cs="Times New Roman"/>
          <w:color w:val="2E2E2E"/>
          <w:sz w:val="22"/>
          <w:szCs w:val="22"/>
        </w:rPr>
        <w:t>subject approval forms.</w:t>
      </w:r>
    </w:p>
    <w:p w14:paraId="14ACAC66" w14:textId="77777777" w:rsidR="00B85569" w:rsidRPr="00277200" w:rsidRDefault="00B85569" w:rsidP="00D869FC">
      <w:pPr>
        <w:pStyle w:val="ListParagraph"/>
        <w:widowControl w:val="0"/>
        <w:numPr>
          <w:ilvl w:val="0"/>
          <w:numId w:val="5"/>
        </w:numPr>
        <w:tabs>
          <w:tab w:val="left" w:pos="360"/>
        </w:tabs>
        <w:autoSpaceDE w:val="0"/>
        <w:autoSpaceDN w:val="0"/>
        <w:adjustRightInd w:val="0"/>
        <w:ind w:left="360"/>
        <w:rPr>
          <w:rFonts w:ascii="Times" w:hAnsi="Times" w:cs="Times New Roman"/>
          <w:color w:val="2E2E2E"/>
          <w:sz w:val="22"/>
          <w:szCs w:val="22"/>
        </w:rPr>
      </w:pPr>
      <w:r w:rsidRPr="00277200">
        <w:rPr>
          <w:rFonts w:ascii="Times" w:hAnsi="Times" w:cs="Times New Roman"/>
          <w:color w:val="2E2E2E"/>
          <w:sz w:val="22"/>
          <w:szCs w:val="22"/>
        </w:rPr>
        <w:t>An understanding of higher education and the role of research and undergraduate education</w:t>
      </w:r>
      <w:r w:rsidR="00D869FC" w:rsidRPr="00277200">
        <w:rPr>
          <w:rFonts w:ascii="Times" w:hAnsi="Times" w:cs="Times New Roman"/>
          <w:color w:val="2E2E2E"/>
          <w:sz w:val="22"/>
          <w:szCs w:val="22"/>
        </w:rPr>
        <w:t xml:space="preserve"> </w:t>
      </w:r>
      <w:r w:rsidRPr="00277200">
        <w:rPr>
          <w:rFonts w:ascii="Times" w:hAnsi="Times" w:cs="Times New Roman"/>
          <w:color w:val="2E2E2E"/>
          <w:sz w:val="22"/>
          <w:szCs w:val="22"/>
        </w:rPr>
        <w:t>in the mission of a public research university.</w:t>
      </w:r>
    </w:p>
    <w:p w14:paraId="5DE72151" w14:textId="77777777" w:rsidR="00C44A06" w:rsidRPr="00277200" w:rsidRDefault="00B85569" w:rsidP="00C44A06">
      <w:pPr>
        <w:pStyle w:val="ListParagraph"/>
        <w:widowControl w:val="0"/>
        <w:numPr>
          <w:ilvl w:val="0"/>
          <w:numId w:val="5"/>
        </w:numPr>
        <w:tabs>
          <w:tab w:val="left" w:pos="360"/>
        </w:tabs>
        <w:autoSpaceDE w:val="0"/>
        <w:autoSpaceDN w:val="0"/>
        <w:adjustRightInd w:val="0"/>
        <w:ind w:left="360"/>
        <w:rPr>
          <w:rFonts w:ascii="Times" w:hAnsi="Times" w:cs="Times New Roman"/>
          <w:color w:val="2E2E2E"/>
          <w:sz w:val="22"/>
          <w:szCs w:val="22"/>
        </w:rPr>
      </w:pPr>
      <w:r w:rsidRPr="00277200">
        <w:rPr>
          <w:rFonts w:ascii="Times" w:hAnsi="Times" w:cs="Times New Roman"/>
          <w:color w:val="2E2E2E"/>
          <w:sz w:val="22"/>
          <w:szCs w:val="22"/>
        </w:rPr>
        <w:t>Ability to find avenues to promote programs and opport</w:t>
      </w:r>
      <w:r w:rsidR="00D869FC" w:rsidRPr="00277200">
        <w:rPr>
          <w:rFonts w:ascii="Times" w:hAnsi="Times" w:cs="Times New Roman"/>
          <w:color w:val="2E2E2E"/>
          <w:sz w:val="22"/>
          <w:szCs w:val="22"/>
        </w:rPr>
        <w:t xml:space="preserve">unities (experience with public </w:t>
      </w:r>
      <w:r w:rsidRPr="00277200">
        <w:rPr>
          <w:rFonts w:ascii="Times" w:hAnsi="Times" w:cs="Times New Roman"/>
          <w:color w:val="2E2E2E"/>
          <w:sz w:val="22"/>
          <w:szCs w:val="22"/>
        </w:rPr>
        <w:t>relations</w:t>
      </w:r>
      <w:r w:rsidR="009A74EE" w:rsidRPr="00277200">
        <w:rPr>
          <w:rFonts w:ascii="Times" w:hAnsi="Times" w:cs="Times New Roman"/>
          <w:color w:val="2E2E2E"/>
          <w:sz w:val="22"/>
          <w:szCs w:val="22"/>
        </w:rPr>
        <w:t xml:space="preserve"> including traditional and social media</w:t>
      </w:r>
      <w:r w:rsidRPr="00277200">
        <w:rPr>
          <w:rFonts w:ascii="Times" w:hAnsi="Times" w:cs="Times New Roman"/>
          <w:color w:val="2E2E2E"/>
          <w:sz w:val="22"/>
          <w:szCs w:val="22"/>
        </w:rPr>
        <w:t>).</w:t>
      </w:r>
    </w:p>
    <w:p w14:paraId="4980197B" w14:textId="06F61385" w:rsidR="00B85569" w:rsidRPr="00277200" w:rsidRDefault="00B85569" w:rsidP="00C44A06">
      <w:pPr>
        <w:pStyle w:val="ListParagraph"/>
        <w:widowControl w:val="0"/>
        <w:numPr>
          <w:ilvl w:val="0"/>
          <w:numId w:val="5"/>
        </w:numPr>
        <w:tabs>
          <w:tab w:val="left" w:pos="360"/>
        </w:tabs>
        <w:autoSpaceDE w:val="0"/>
        <w:autoSpaceDN w:val="0"/>
        <w:adjustRightInd w:val="0"/>
        <w:ind w:left="360"/>
        <w:rPr>
          <w:rFonts w:ascii="Times" w:hAnsi="Times" w:cs="Times New Roman"/>
          <w:color w:val="2E2E2E"/>
          <w:sz w:val="22"/>
          <w:szCs w:val="22"/>
        </w:rPr>
      </w:pPr>
      <w:r w:rsidRPr="00277200">
        <w:rPr>
          <w:rFonts w:ascii="Times" w:hAnsi="Times" w:cs="Times New Roman"/>
          <w:color w:val="2E2E2E"/>
          <w:sz w:val="22"/>
          <w:szCs w:val="22"/>
        </w:rPr>
        <w:t>Computer programs: Microsoft Office Suite, specifically Excel, InDesign, Adobe Publisher,</w:t>
      </w:r>
      <w:r w:rsidR="00D869FC" w:rsidRPr="00277200">
        <w:rPr>
          <w:rFonts w:ascii="Times" w:hAnsi="Times" w:cs="Times New Roman"/>
          <w:color w:val="2E2E2E"/>
          <w:sz w:val="22"/>
          <w:szCs w:val="22"/>
        </w:rPr>
        <w:t xml:space="preserve"> </w:t>
      </w:r>
      <w:r w:rsidRPr="00277200">
        <w:rPr>
          <w:rFonts w:ascii="Times" w:hAnsi="Times" w:cs="Times New Roman"/>
          <w:color w:val="2E2E2E"/>
          <w:sz w:val="22"/>
          <w:szCs w:val="22"/>
        </w:rPr>
        <w:t>and web design and maintenance experience.</w:t>
      </w:r>
    </w:p>
    <w:p w14:paraId="295788CB" w14:textId="77777777" w:rsidR="00C44A06" w:rsidRDefault="00C44A06" w:rsidP="00B85569">
      <w:pPr>
        <w:widowControl w:val="0"/>
        <w:autoSpaceDE w:val="0"/>
        <w:autoSpaceDN w:val="0"/>
        <w:adjustRightInd w:val="0"/>
        <w:rPr>
          <w:rFonts w:ascii="Times" w:hAnsi="Times" w:cs="Times New Roman"/>
          <w:b/>
          <w:color w:val="2E2E2E"/>
          <w:sz w:val="22"/>
          <w:szCs w:val="22"/>
          <w:u w:val="single"/>
        </w:rPr>
      </w:pPr>
    </w:p>
    <w:p w14:paraId="0B9AF3CF" w14:textId="77777777" w:rsidR="00B85569" w:rsidRPr="009A74EE" w:rsidRDefault="00B85569" w:rsidP="00B85569">
      <w:pPr>
        <w:widowControl w:val="0"/>
        <w:autoSpaceDE w:val="0"/>
        <w:autoSpaceDN w:val="0"/>
        <w:adjustRightInd w:val="0"/>
        <w:rPr>
          <w:rFonts w:ascii="Times" w:hAnsi="Times" w:cs="Times New Roman"/>
          <w:b/>
          <w:color w:val="2E2E2E"/>
          <w:szCs w:val="24"/>
          <w:u w:val="single"/>
        </w:rPr>
      </w:pPr>
      <w:r w:rsidRPr="009A74EE">
        <w:rPr>
          <w:rFonts w:ascii="Times" w:hAnsi="Times" w:cs="Times New Roman"/>
          <w:b/>
          <w:color w:val="2E2E2E"/>
          <w:szCs w:val="24"/>
          <w:u w:val="single"/>
        </w:rPr>
        <w:t>Application Materials</w:t>
      </w:r>
    </w:p>
    <w:p w14:paraId="47067A68" w14:textId="77777777" w:rsidR="00B85569" w:rsidRPr="009A74EE" w:rsidRDefault="00B85569" w:rsidP="009A74EE">
      <w:pPr>
        <w:pStyle w:val="ListParagraph"/>
        <w:widowControl w:val="0"/>
        <w:numPr>
          <w:ilvl w:val="0"/>
          <w:numId w:val="7"/>
        </w:numPr>
        <w:autoSpaceDE w:val="0"/>
        <w:autoSpaceDN w:val="0"/>
        <w:adjustRightInd w:val="0"/>
        <w:ind w:left="360"/>
        <w:rPr>
          <w:rFonts w:ascii="Times" w:hAnsi="Times" w:cs="Times New Roman"/>
          <w:b/>
          <w:szCs w:val="24"/>
        </w:rPr>
      </w:pPr>
      <w:r w:rsidRPr="009A74EE">
        <w:rPr>
          <w:rFonts w:ascii="Times" w:hAnsi="Times" w:cs="Times New Roman"/>
          <w:b/>
          <w:szCs w:val="24"/>
        </w:rPr>
        <w:t>Cover Letter</w:t>
      </w:r>
    </w:p>
    <w:p w14:paraId="5E92C4B1" w14:textId="77777777" w:rsidR="00B85569" w:rsidRPr="009A74EE" w:rsidRDefault="00B85569" w:rsidP="009A74EE">
      <w:pPr>
        <w:pStyle w:val="ListParagraph"/>
        <w:widowControl w:val="0"/>
        <w:numPr>
          <w:ilvl w:val="0"/>
          <w:numId w:val="7"/>
        </w:numPr>
        <w:autoSpaceDE w:val="0"/>
        <w:autoSpaceDN w:val="0"/>
        <w:adjustRightInd w:val="0"/>
        <w:ind w:left="360"/>
        <w:rPr>
          <w:rFonts w:ascii="Times" w:hAnsi="Times" w:cs="Times New Roman"/>
          <w:b/>
          <w:szCs w:val="24"/>
        </w:rPr>
      </w:pPr>
      <w:r w:rsidRPr="009A74EE">
        <w:rPr>
          <w:rFonts w:ascii="Times" w:hAnsi="Times" w:cs="Times New Roman"/>
          <w:b/>
          <w:szCs w:val="24"/>
        </w:rPr>
        <w:t>Resume/CV</w:t>
      </w:r>
    </w:p>
    <w:p w14:paraId="3F909D22" w14:textId="77777777" w:rsidR="00B85569" w:rsidRPr="009A74EE" w:rsidRDefault="00B85569" w:rsidP="009A74EE">
      <w:pPr>
        <w:pStyle w:val="ListParagraph"/>
        <w:widowControl w:val="0"/>
        <w:numPr>
          <w:ilvl w:val="0"/>
          <w:numId w:val="7"/>
        </w:numPr>
        <w:autoSpaceDE w:val="0"/>
        <w:autoSpaceDN w:val="0"/>
        <w:adjustRightInd w:val="0"/>
        <w:ind w:left="360"/>
        <w:rPr>
          <w:rFonts w:ascii="Times" w:hAnsi="Times" w:cs="Times New Roman"/>
          <w:b/>
          <w:szCs w:val="24"/>
        </w:rPr>
      </w:pPr>
      <w:r w:rsidRPr="009A74EE">
        <w:rPr>
          <w:rFonts w:ascii="Times" w:hAnsi="Times" w:cs="Times New Roman"/>
          <w:b/>
          <w:szCs w:val="24"/>
        </w:rPr>
        <w:t>Statement on the candidate’s philosophy of undergraduate research as it relates to</w:t>
      </w:r>
      <w:r w:rsidR="009A74EE">
        <w:rPr>
          <w:rFonts w:ascii="Times" w:hAnsi="Times" w:cs="Times New Roman"/>
          <w:b/>
          <w:szCs w:val="24"/>
        </w:rPr>
        <w:t xml:space="preserve"> </w:t>
      </w:r>
      <w:r w:rsidRPr="009A74EE">
        <w:rPr>
          <w:rFonts w:ascii="Times" w:hAnsi="Times" w:cs="Times New Roman"/>
          <w:b/>
          <w:szCs w:val="24"/>
        </w:rPr>
        <w:t>student development and learning.</w:t>
      </w:r>
    </w:p>
    <w:p w14:paraId="29E8EB3C" w14:textId="77777777" w:rsidR="009A74EE" w:rsidRPr="00D869FC" w:rsidRDefault="009A74EE" w:rsidP="00B85569">
      <w:pPr>
        <w:widowControl w:val="0"/>
        <w:autoSpaceDE w:val="0"/>
        <w:autoSpaceDN w:val="0"/>
        <w:adjustRightInd w:val="0"/>
        <w:rPr>
          <w:rFonts w:ascii="Times" w:hAnsi="Times" w:cs="Times New Roman"/>
          <w:color w:val="FF0000"/>
          <w:szCs w:val="24"/>
        </w:rPr>
      </w:pPr>
    </w:p>
    <w:p w14:paraId="299D9435" w14:textId="1D4B7DB6" w:rsidR="00536304" w:rsidRPr="00536304" w:rsidRDefault="00536304" w:rsidP="00B85569">
      <w:pPr>
        <w:widowControl w:val="0"/>
        <w:autoSpaceDE w:val="0"/>
        <w:autoSpaceDN w:val="0"/>
        <w:adjustRightInd w:val="0"/>
        <w:rPr>
          <w:rFonts w:ascii="Times" w:hAnsi="Times" w:cs="Times New Roman"/>
          <w:color w:val="2E2E2E"/>
          <w:szCs w:val="24"/>
        </w:rPr>
      </w:pPr>
      <w:r w:rsidRPr="00536304">
        <w:rPr>
          <w:rFonts w:ascii="Times" w:hAnsi="Times" w:cs="Calibri"/>
          <w:b/>
          <w:bCs/>
          <w:szCs w:val="24"/>
        </w:rPr>
        <w:t>Posted Hiring Range:</w:t>
      </w:r>
      <w:r w:rsidRPr="00536304">
        <w:rPr>
          <w:rFonts w:ascii="Times" w:hAnsi="Times" w:cs="Calibri"/>
          <w:szCs w:val="24"/>
        </w:rPr>
        <w:t xml:space="preserve"> $40,500 - $57,762</w:t>
      </w:r>
    </w:p>
    <w:p w14:paraId="5D2DD8A2" w14:textId="28B2D320" w:rsidR="009A74EE" w:rsidRDefault="004440FB" w:rsidP="00B85569">
      <w:pPr>
        <w:widowControl w:val="0"/>
        <w:autoSpaceDE w:val="0"/>
        <w:autoSpaceDN w:val="0"/>
        <w:adjustRightInd w:val="0"/>
        <w:rPr>
          <w:rFonts w:cs="Times New Roman"/>
          <w:color w:val="2E2E2E"/>
          <w:szCs w:val="24"/>
        </w:rPr>
      </w:pPr>
      <w:r>
        <w:rPr>
          <w:rFonts w:cs="Times New Roman"/>
          <w:color w:val="2E2E2E"/>
          <w:szCs w:val="24"/>
        </w:rPr>
        <w:t>Shift:  8:00 am – 5:00 pm, with some evenings and weekends</w:t>
      </w:r>
    </w:p>
    <w:p w14:paraId="43E44EE0" w14:textId="0411181B" w:rsidR="004440FB" w:rsidRDefault="004440FB" w:rsidP="00B85569">
      <w:pPr>
        <w:widowControl w:val="0"/>
        <w:autoSpaceDE w:val="0"/>
        <w:autoSpaceDN w:val="0"/>
        <w:adjustRightInd w:val="0"/>
        <w:rPr>
          <w:rFonts w:cs="Times New Roman"/>
          <w:color w:val="2E2E2E"/>
          <w:szCs w:val="24"/>
        </w:rPr>
      </w:pPr>
      <w:r>
        <w:rPr>
          <w:rFonts w:cs="Times New Roman"/>
          <w:color w:val="2E2E2E"/>
          <w:szCs w:val="24"/>
        </w:rPr>
        <w:t xml:space="preserve">Application deadline:  </w:t>
      </w:r>
      <w:r w:rsidR="00983131">
        <w:rPr>
          <w:rFonts w:cs="Times New Roman"/>
          <w:color w:val="2E2E2E"/>
          <w:szCs w:val="24"/>
        </w:rPr>
        <w:t>Review of application materials will begin two weeks after posting date; however, applications will continue to be accepted through August 1</w:t>
      </w:r>
      <w:r w:rsidR="00536304">
        <w:rPr>
          <w:rFonts w:cs="Times New Roman"/>
          <w:color w:val="2E2E2E"/>
          <w:szCs w:val="24"/>
        </w:rPr>
        <w:t>4</w:t>
      </w:r>
      <w:r w:rsidR="00983131" w:rsidRPr="00983131">
        <w:rPr>
          <w:rFonts w:cs="Times New Roman"/>
          <w:color w:val="2E2E2E"/>
          <w:szCs w:val="24"/>
          <w:vertAlign w:val="superscript"/>
        </w:rPr>
        <w:t>th</w:t>
      </w:r>
      <w:r w:rsidR="00983131">
        <w:rPr>
          <w:rFonts w:cs="Times New Roman"/>
          <w:color w:val="2E2E2E"/>
          <w:szCs w:val="24"/>
        </w:rPr>
        <w:t>.</w:t>
      </w:r>
      <w:r w:rsidR="00536304">
        <w:rPr>
          <w:rFonts w:cs="Times New Roman"/>
          <w:color w:val="2E2E2E"/>
          <w:szCs w:val="24"/>
        </w:rPr>
        <w:t xml:space="preserve">   Interviews are anticipated to occur in September.</w:t>
      </w:r>
      <w:bookmarkStart w:id="0" w:name="_GoBack"/>
      <w:bookmarkEnd w:id="0"/>
    </w:p>
    <w:p w14:paraId="329A8F6F" w14:textId="77777777" w:rsidR="00983131" w:rsidRDefault="00983131" w:rsidP="00B85569">
      <w:pPr>
        <w:widowControl w:val="0"/>
        <w:autoSpaceDE w:val="0"/>
        <w:autoSpaceDN w:val="0"/>
        <w:adjustRightInd w:val="0"/>
        <w:rPr>
          <w:rFonts w:cs="Times New Roman"/>
          <w:color w:val="2E2E2E"/>
          <w:szCs w:val="24"/>
        </w:rPr>
      </w:pPr>
    </w:p>
    <w:p w14:paraId="42DCB05E" w14:textId="77777777" w:rsidR="00B85569" w:rsidRDefault="00B85569" w:rsidP="00B85569">
      <w:pPr>
        <w:widowControl w:val="0"/>
        <w:autoSpaceDE w:val="0"/>
        <w:autoSpaceDN w:val="0"/>
        <w:adjustRightInd w:val="0"/>
        <w:rPr>
          <w:rFonts w:cs="Times New Roman"/>
          <w:color w:val="2E2E2E"/>
          <w:szCs w:val="24"/>
        </w:rPr>
      </w:pPr>
      <w:r>
        <w:rPr>
          <w:rFonts w:cs="Times New Roman"/>
          <w:color w:val="2E2E2E"/>
          <w:szCs w:val="24"/>
        </w:rPr>
        <w:t>Equal Employment Opportunity</w:t>
      </w:r>
    </w:p>
    <w:p w14:paraId="2766E71C" w14:textId="77777777" w:rsidR="00B85569" w:rsidRDefault="00B85569" w:rsidP="00B85569">
      <w:pPr>
        <w:widowControl w:val="0"/>
        <w:autoSpaceDE w:val="0"/>
        <w:autoSpaceDN w:val="0"/>
        <w:adjustRightInd w:val="0"/>
        <w:rPr>
          <w:rFonts w:cs="Times New Roman"/>
          <w:color w:val="2E2E2E"/>
          <w:sz w:val="22"/>
          <w:szCs w:val="22"/>
        </w:rPr>
      </w:pPr>
      <w:r>
        <w:rPr>
          <w:rFonts w:cs="Times New Roman"/>
          <w:color w:val="2E2E2E"/>
          <w:sz w:val="22"/>
          <w:szCs w:val="22"/>
        </w:rPr>
        <w:t>The University of Missouri is an equal access, equal opportunity, affirmative action employer</w:t>
      </w:r>
    </w:p>
    <w:p w14:paraId="31BCD24C" w14:textId="77777777" w:rsidR="00B85569" w:rsidRDefault="00B85569" w:rsidP="00B85569">
      <w:pPr>
        <w:widowControl w:val="0"/>
        <w:autoSpaceDE w:val="0"/>
        <w:autoSpaceDN w:val="0"/>
        <w:adjustRightInd w:val="0"/>
        <w:rPr>
          <w:rFonts w:cs="Times New Roman"/>
          <w:color w:val="2E2E2E"/>
          <w:sz w:val="22"/>
          <w:szCs w:val="22"/>
        </w:rPr>
      </w:pPr>
      <w:r>
        <w:rPr>
          <w:rFonts w:cs="Times New Roman"/>
          <w:color w:val="2E2E2E"/>
          <w:sz w:val="22"/>
          <w:szCs w:val="22"/>
        </w:rPr>
        <w:t>that is fully committed to achieving a diverse faculty and staff. For more information, call the</w:t>
      </w:r>
    </w:p>
    <w:p w14:paraId="33DC7F22" w14:textId="77777777" w:rsidR="00B85569" w:rsidRDefault="00B85569" w:rsidP="00B85569">
      <w:pPr>
        <w:widowControl w:val="0"/>
        <w:autoSpaceDE w:val="0"/>
        <w:autoSpaceDN w:val="0"/>
        <w:adjustRightInd w:val="0"/>
        <w:rPr>
          <w:rFonts w:cs="Times New Roman"/>
          <w:color w:val="2E2E2E"/>
          <w:sz w:val="22"/>
          <w:szCs w:val="22"/>
        </w:rPr>
      </w:pPr>
      <w:r>
        <w:rPr>
          <w:rFonts w:cs="Times New Roman"/>
          <w:color w:val="2E2E2E"/>
          <w:sz w:val="22"/>
          <w:szCs w:val="22"/>
        </w:rPr>
        <w:t>Associate Vice Chancellor of Human Resource Services/Affirmative Action officer at 573-882-</w:t>
      </w:r>
    </w:p>
    <w:p w14:paraId="2D0606CE" w14:textId="77777777" w:rsidR="00B85569" w:rsidRDefault="00B85569" w:rsidP="00B85569">
      <w:pPr>
        <w:widowControl w:val="0"/>
        <w:autoSpaceDE w:val="0"/>
        <w:autoSpaceDN w:val="0"/>
        <w:adjustRightInd w:val="0"/>
        <w:rPr>
          <w:rFonts w:cs="Times New Roman"/>
          <w:color w:val="2E2E2E"/>
          <w:sz w:val="22"/>
          <w:szCs w:val="22"/>
        </w:rPr>
      </w:pPr>
      <w:r>
        <w:rPr>
          <w:rFonts w:cs="Times New Roman"/>
          <w:color w:val="2E2E2E"/>
          <w:sz w:val="22"/>
          <w:szCs w:val="22"/>
        </w:rPr>
        <w:t>4256. To request ADA accommodations, please call Human Resource Services at 573-882-</w:t>
      </w:r>
    </w:p>
    <w:p w14:paraId="5B3FE34D" w14:textId="77777777" w:rsidR="00B85569" w:rsidRPr="00B85569" w:rsidRDefault="00B85569" w:rsidP="00B85569">
      <w:pPr>
        <w:rPr>
          <w:rFonts w:cs="Times New Roman"/>
          <w:color w:val="2E2E2E"/>
          <w:sz w:val="22"/>
          <w:szCs w:val="22"/>
        </w:rPr>
      </w:pPr>
      <w:r>
        <w:rPr>
          <w:rFonts w:cs="Times New Roman"/>
          <w:color w:val="2E2E2E"/>
          <w:sz w:val="22"/>
          <w:szCs w:val="22"/>
        </w:rPr>
        <w:t>7976. TTY users, please call through Relay Missouri, 1-800-RELAY (735-2966) or en Español at 1-800-520-7309.</w:t>
      </w:r>
    </w:p>
    <w:sectPr w:rsidR="00B85569" w:rsidRPr="00B8556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8AD"/>
    <w:multiLevelType w:val="hybridMultilevel"/>
    <w:tmpl w:val="6CF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43B05"/>
    <w:multiLevelType w:val="hybridMultilevel"/>
    <w:tmpl w:val="D53AB8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1084B"/>
    <w:multiLevelType w:val="hybridMultilevel"/>
    <w:tmpl w:val="29DA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024E8"/>
    <w:multiLevelType w:val="hybridMultilevel"/>
    <w:tmpl w:val="32985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C2B01"/>
    <w:multiLevelType w:val="hybridMultilevel"/>
    <w:tmpl w:val="2488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B465E"/>
    <w:multiLevelType w:val="hybridMultilevel"/>
    <w:tmpl w:val="8A80C5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362D3"/>
    <w:multiLevelType w:val="hybridMultilevel"/>
    <w:tmpl w:val="170A25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B7171E"/>
    <w:multiLevelType w:val="hybridMultilevel"/>
    <w:tmpl w:val="01E62E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2E6DA1"/>
    <w:multiLevelType w:val="hybridMultilevel"/>
    <w:tmpl w:val="D8CA4B5E"/>
    <w:lvl w:ilvl="0" w:tplc="2BD87794">
      <w:start w:val="1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3"/>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69"/>
    <w:rsid w:val="000C4C9E"/>
    <w:rsid w:val="00174CFB"/>
    <w:rsid w:val="0026240F"/>
    <w:rsid w:val="00277200"/>
    <w:rsid w:val="004440FB"/>
    <w:rsid w:val="00536304"/>
    <w:rsid w:val="00983131"/>
    <w:rsid w:val="009A74EE"/>
    <w:rsid w:val="00A73A3B"/>
    <w:rsid w:val="00B85569"/>
    <w:rsid w:val="00BA49BD"/>
    <w:rsid w:val="00C44A06"/>
    <w:rsid w:val="00C463C2"/>
    <w:rsid w:val="00CE041B"/>
    <w:rsid w:val="00CF09CE"/>
    <w:rsid w:val="00D7085A"/>
    <w:rsid w:val="00D869FC"/>
    <w:rsid w:val="00DB4D4D"/>
    <w:rsid w:val="00E929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00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9BD"/>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9F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9BD"/>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841</Words>
  <Characters>4794</Characters>
  <Application>Microsoft Macintosh Word</Application>
  <DocSecurity>0</DocSecurity>
  <Lines>39</Lines>
  <Paragraphs>11</Paragraphs>
  <ScaleCrop>false</ScaleCrop>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Blockus</dc:creator>
  <cp:keywords/>
  <dc:description/>
  <cp:lastModifiedBy>Linda Blockus</cp:lastModifiedBy>
  <cp:revision>6</cp:revision>
  <cp:lastPrinted>2016-07-11T20:04:00Z</cp:lastPrinted>
  <dcterms:created xsi:type="dcterms:W3CDTF">2016-07-11T19:18:00Z</dcterms:created>
  <dcterms:modified xsi:type="dcterms:W3CDTF">2016-07-13T18:13:00Z</dcterms:modified>
</cp:coreProperties>
</file>